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D0" w:rsidRPr="00107D8C" w:rsidRDefault="00043DD0" w:rsidP="000C3BB3">
      <w:pPr>
        <w:tabs>
          <w:tab w:val="center" w:pos="3402"/>
        </w:tabs>
        <w:rPr>
          <w:b/>
          <w:noProof/>
          <w:color w:val="000000" w:themeColor="text1"/>
          <w:sz w:val="26"/>
          <w:szCs w:val="26"/>
        </w:rPr>
      </w:pPr>
      <w:r w:rsidRPr="00107D8C">
        <w:rPr>
          <w:b/>
          <w:noProof/>
          <w:color w:val="000000" w:themeColor="text1"/>
          <w:sz w:val="26"/>
          <w:szCs w:val="26"/>
        </w:rPr>
        <w:tab/>
      </w:r>
    </w:p>
    <w:p w:rsidR="00043DD0" w:rsidRPr="000C3BB3" w:rsidRDefault="000C3BB3" w:rsidP="002A33FE">
      <w:pPr>
        <w:pBdr>
          <w:top w:val="nil"/>
          <w:left w:val="nil"/>
          <w:bottom w:val="nil"/>
          <w:right w:val="nil"/>
          <w:between w:val="nil"/>
        </w:pBdr>
        <w:jc w:val="center"/>
        <w:rPr>
          <w:b/>
          <w:noProof/>
          <w:color w:val="000000" w:themeColor="text1"/>
          <w:sz w:val="28"/>
          <w:szCs w:val="28"/>
          <w:lang w:val="en-US"/>
        </w:rPr>
      </w:pPr>
      <w:bookmarkStart w:id="0" w:name="_heading=h.3znysh7" w:colFirst="0" w:colLast="0"/>
      <w:bookmarkEnd w:id="0"/>
      <w:r w:rsidRPr="000C3BB3">
        <w:rPr>
          <w:b/>
          <w:noProof/>
          <w:color w:val="000000" w:themeColor="text1"/>
          <w:sz w:val="28"/>
          <w:szCs w:val="28"/>
          <w:lang w:val="en-US"/>
        </w:rPr>
        <w:t>PHỤ LỤC 2</w:t>
      </w:r>
    </w:p>
    <w:p w:rsidR="00043DD0" w:rsidRDefault="009F68E4" w:rsidP="002A33FE">
      <w:pPr>
        <w:jc w:val="center"/>
        <w:rPr>
          <w:b/>
          <w:noProof/>
          <w:color w:val="000000" w:themeColor="text1"/>
          <w:sz w:val="28"/>
          <w:szCs w:val="28"/>
        </w:rPr>
      </w:pPr>
      <w:r w:rsidRPr="000C3BB3">
        <w:rPr>
          <w:b/>
          <w:noProof/>
          <w:color w:val="000000" w:themeColor="text1"/>
          <w:sz w:val="28"/>
          <w:szCs w:val="28"/>
        </w:rPr>
        <w:t>DANH MỤC NGÀNH PHÙ HỢP VỚI</w:t>
      </w:r>
      <w:r w:rsidR="00F750D5" w:rsidRPr="000C3BB3">
        <w:rPr>
          <w:b/>
          <w:noProof/>
          <w:color w:val="000000" w:themeColor="text1"/>
          <w:sz w:val="28"/>
          <w:szCs w:val="28"/>
        </w:rPr>
        <w:t xml:space="preserve"> NGÀNH ĐÀO TẠO TRÌNH ĐỘ THẠC SĨ</w:t>
      </w:r>
    </w:p>
    <w:p w:rsidR="00790E41" w:rsidRPr="003955C7" w:rsidRDefault="00790E41" w:rsidP="00790E41">
      <w:pPr>
        <w:jc w:val="center"/>
        <w:rPr>
          <w:bCs/>
          <w:i/>
          <w:iCs/>
          <w:noProof/>
          <w:sz w:val="26"/>
          <w:szCs w:val="26"/>
        </w:rPr>
      </w:pPr>
      <w:bookmarkStart w:id="1" w:name="_Hlk92975584"/>
      <w:r w:rsidRPr="005F6541">
        <w:rPr>
          <w:bCs/>
          <w:i/>
          <w:iCs/>
          <w:noProof/>
          <w:sz w:val="26"/>
          <w:szCs w:val="26"/>
        </w:rPr>
        <w:t>(</w:t>
      </w:r>
      <w:r>
        <w:rPr>
          <w:bCs/>
          <w:i/>
          <w:iCs/>
          <w:noProof/>
          <w:sz w:val="26"/>
          <w:szCs w:val="26"/>
        </w:rPr>
        <w:t xml:space="preserve">Kèm theo </w:t>
      </w:r>
      <w:r w:rsidR="00A606C8">
        <w:rPr>
          <w:bCs/>
          <w:i/>
          <w:iCs/>
          <w:noProof/>
          <w:sz w:val="26"/>
          <w:szCs w:val="26"/>
        </w:rPr>
        <w:t>Thông báo</w:t>
      </w:r>
      <w:r w:rsidR="00626E96">
        <w:rPr>
          <w:bCs/>
          <w:i/>
          <w:iCs/>
          <w:noProof/>
          <w:sz w:val="26"/>
          <w:szCs w:val="26"/>
        </w:rPr>
        <w:t xml:space="preserve"> số </w:t>
      </w:r>
      <w:r w:rsidR="00626E96">
        <w:rPr>
          <w:bCs/>
          <w:i/>
          <w:iCs/>
          <w:noProof/>
          <w:sz w:val="26"/>
          <w:szCs w:val="26"/>
          <w:lang w:val="en-US"/>
        </w:rPr>
        <w:t>7</w:t>
      </w:r>
      <w:r w:rsidR="00550535">
        <w:rPr>
          <w:bCs/>
          <w:i/>
          <w:iCs/>
          <w:noProof/>
          <w:sz w:val="26"/>
          <w:szCs w:val="26"/>
          <w:lang w:val="en-US"/>
        </w:rPr>
        <w:t>9</w:t>
      </w:r>
      <w:bookmarkStart w:id="2" w:name="_GoBack"/>
      <w:bookmarkEnd w:id="2"/>
      <w:r w:rsidR="00A606C8">
        <w:rPr>
          <w:bCs/>
          <w:i/>
          <w:iCs/>
          <w:noProof/>
          <w:sz w:val="26"/>
          <w:szCs w:val="26"/>
        </w:rPr>
        <w:t>/</w:t>
      </w:r>
      <w:r w:rsidR="00A606C8">
        <w:rPr>
          <w:bCs/>
          <w:i/>
          <w:iCs/>
          <w:noProof/>
          <w:sz w:val="26"/>
          <w:szCs w:val="26"/>
          <w:lang w:val="en-US"/>
        </w:rPr>
        <w:t>TB</w:t>
      </w:r>
      <w:r w:rsidR="00626E96">
        <w:rPr>
          <w:bCs/>
          <w:i/>
          <w:iCs/>
          <w:noProof/>
          <w:sz w:val="26"/>
          <w:szCs w:val="26"/>
        </w:rPr>
        <w:t xml:space="preserve">-TĐT ngày 10 tháng 01 </w:t>
      </w:r>
      <w:r w:rsidRPr="005F6541">
        <w:rPr>
          <w:bCs/>
          <w:i/>
          <w:iCs/>
          <w:noProof/>
          <w:sz w:val="26"/>
          <w:szCs w:val="26"/>
        </w:rPr>
        <w:t>năm 202</w:t>
      </w:r>
      <w:r w:rsidR="00C55A66">
        <w:rPr>
          <w:bCs/>
          <w:i/>
          <w:iCs/>
          <w:noProof/>
          <w:sz w:val="26"/>
          <w:szCs w:val="26"/>
          <w:lang w:val="en-US"/>
        </w:rPr>
        <w:t>3</w:t>
      </w:r>
      <w:r w:rsidRPr="005F6541">
        <w:rPr>
          <w:bCs/>
          <w:i/>
          <w:iCs/>
          <w:noProof/>
          <w:sz w:val="26"/>
          <w:szCs w:val="26"/>
        </w:rPr>
        <w:t xml:space="preserve"> của Hiệu trưởng Trường Đại học Tôn Đức Thắng)</w:t>
      </w:r>
    </w:p>
    <w:bookmarkEnd w:id="1"/>
    <w:p w:rsidR="007C58D3" w:rsidRPr="00107D8C" w:rsidRDefault="007C58D3" w:rsidP="002A33FE">
      <w:pPr>
        <w:rPr>
          <w:b/>
          <w:noProof/>
          <w:color w:val="000000" w:themeColor="text1"/>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9"/>
        <w:gridCol w:w="1696"/>
        <w:gridCol w:w="3968"/>
        <w:gridCol w:w="4680"/>
        <w:gridCol w:w="3899"/>
      </w:tblGrid>
      <w:tr w:rsidR="007C58D3" w:rsidRPr="00107D8C" w:rsidTr="005724E1">
        <w:trPr>
          <w:trHeight w:val="20"/>
          <w:tblHeader/>
        </w:trPr>
        <w:tc>
          <w:tcPr>
            <w:tcW w:w="237" w:type="pct"/>
            <w:tcBorders>
              <w:bottom w:val="single" w:sz="4" w:space="0" w:color="000000"/>
            </w:tcBorders>
          </w:tcPr>
          <w:p w:rsidR="00043DD0" w:rsidRPr="00107D8C" w:rsidRDefault="00043DD0" w:rsidP="005724E1">
            <w:pPr>
              <w:pBdr>
                <w:top w:val="nil"/>
                <w:left w:val="nil"/>
                <w:bottom w:val="nil"/>
                <w:right w:val="nil"/>
                <w:between w:val="nil"/>
              </w:pBdr>
              <w:tabs>
                <w:tab w:val="left" w:pos="720"/>
              </w:tabs>
              <w:spacing w:line="276" w:lineRule="auto"/>
              <w:jc w:val="center"/>
              <w:rPr>
                <w:b/>
                <w:noProof/>
                <w:color w:val="000000" w:themeColor="text1"/>
                <w:sz w:val="26"/>
                <w:szCs w:val="26"/>
              </w:rPr>
            </w:pPr>
            <w:r w:rsidRPr="00107D8C">
              <w:rPr>
                <w:b/>
                <w:noProof/>
                <w:color w:val="000000" w:themeColor="text1"/>
                <w:sz w:val="26"/>
                <w:szCs w:val="26"/>
              </w:rPr>
              <w:t>STT</w:t>
            </w:r>
          </w:p>
        </w:tc>
        <w:tc>
          <w:tcPr>
            <w:tcW w:w="567" w:type="pct"/>
            <w:tcBorders>
              <w:bottom w:val="single" w:sz="4" w:space="0" w:color="000000"/>
            </w:tcBorders>
          </w:tcPr>
          <w:p w:rsidR="00043DD0" w:rsidRPr="00107D8C" w:rsidRDefault="00F750D5" w:rsidP="005724E1">
            <w:pPr>
              <w:pBdr>
                <w:top w:val="nil"/>
                <w:left w:val="nil"/>
                <w:bottom w:val="nil"/>
                <w:right w:val="nil"/>
                <w:between w:val="nil"/>
              </w:pBdr>
              <w:tabs>
                <w:tab w:val="left" w:pos="720"/>
              </w:tabs>
              <w:spacing w:line="276" w:lineRule="auto"/>
              <w:jc w:val="center"/>
              <w:rPr>
                <w:b/>
                <w:noProof/>
                <w:color w:val="000000" w:themeColor="text1"/>
                <w:sz w:val="26"/>
                <w:szCs w:val="26"/>
              </w:rPr>
            </w:pPr>
            <w:r w:rsidRPr="00107D8C">
              <w:rPr>
                <w:b/>
                <w:noProof/>
                <w:color w:val="000000" w:themeColor="text1"/>
                <w:sz w:val="26"/>
                <w:szCs w:val="26"/>
              </w:rPr>
              <w:t>Tên ngành đào tạo</w:t>
            </w:r>
          </w:p>
        </w:tc>
        <w:tc>
          <w:tcPr>
            <w:tcW w:w="1327" w:type="pct"/>
            <w:tcBorders>
              <w:bottom w:val="single" w:sz="4" w:space="0" w:color="000000"/>
            </w:tcBorders>
            <w:vAlign w:val="center"/>
          </w:tcPr>
          <w:p w:rsidR="00A274DE" w:rsidRDefault="00A274DE" w:rsidP="00A274DE">
            <w:pPr>
              <w:pBdr>
                <w:top w:val="nil"/>
                <w:left w:val="nil"/>
                <w:bottom w:val="nil"/>
                <w:right w:val="nil"/>
                <w:between w:val="nil"/>
              </w:pBdr>
              <w:tabs>
                <w:tab w:val="left" w:pos="720"/>
              </w:tabs>
              <w:spacing w:line="276" w:lineRule="auto"/>
              <w:jc w:val="center"/>
              <w:rPr>
                <w:b/>
                <w:noProof/>
                <w:color w:val="000000" w:themeColor="text1"/>
                <w:sz w:val="26"/>
                <w:szCs w:val="26"/>
                <w:lang w:val="en-US"/>
              </w:rPr>
            </w:pPr>
            <w:r>
              <w:rPr>
                <w:b/>
                <w:noProof/>
                <w:color w:val="000000" w:themeColor="text1"/>
                <w:sz w:val="26"/>
                <w:szCs w:val="26"/>
                <w:lang w:val="en-US"/>
              </w:rPr>
              <w:t>Nhóm n</w:t>
            </w:r>
            <w:r w:rsidR="00043DD0" w:rsidRPr="00107D8C">
              <w:rPr>
                <w:b/>
                <w:noProof/>
                <w:color w:val="000000" w:themeColor="text1"/>
                <w:sz w:val="26"/>
                <w:szCs w:val="26"/>
              </w:rPr>
              <w:t>gành</w:t>
            </w:r>
            <w:r>
              <w:rPr>
                <w:b/>
                <w:noProof/>
                <w:color w:val="000000" w:themeColor="text1"/>
                <w:sz w:val="26"/>
                <w:szCs w:val="26"/>
                <w:lang w:val="en-US"/>
              </w:rPr>
              <w:t xml:space="preserve"> có chuyên môn</w:t>
            </w:r>
          </w:p>
          <w:p w:rsidR="00043DD0" w:rsidRPr="00A274DE" w:rsidRDefault="00043DD0" w:rsidP="00A274DE">
            <w:pPr>
              <w:pBdr>
                <w:top w:val="nil"/>
                <w:left w:val="nil"/>
                <w:bottom w:val="nil"/>
                <w:right w:val="nil"/>
                <w:between w:val="nil"/>
              </w:pBdr>
              <w:tabs>
                <w:tab w:val="left" w:pos="720"/>
              </w:tabs>
              <w:spacing w:line="276" w:lineRule="auto"/>
              <w:jc w:val="center"/>
              <w:rPr>
                <w:b/>
                <w:noProof/>
                <w:color w:val="000000" w:themeColor="text1"/>
                <w:sz w:val="26"/>
                <w:szCs w:val="26"/>
              </w:rPr>
            </w:pPr>
            <w:r w:rsidRPr="00107D8C">
              <w:rPr>
                <w:b/>
                <w:noProof/>
                <w:color w:val="000000" w:themeColor="text1"/>
                <w:sz w:val="26"/>
                <w:szCs w:val="26"/>
              </w:rPr>
              <w:t xml:space="preserve"> phù hợp</w:t>
            </w:r>
          </w:p>
        </w:tc>
        <w:tc>
          <w:tcPr>
            <w:tcW w:w="1565" w:type="pct"/>
            <w:tcBorders>
              <w:bottom w:val="single" w:sz="4" w:space="0" w:color="000000"/>
            </w:tcBorders>
            <w:vAlign w:val="center"/>
          </w:tcPr>
          <w:p w:rsidR="00043DD0" w:rsidRPr="00A274DE" w:rsidRDefault="00A274DE" w:rsidP="00A274DE">
            <w:pPr>
              <w:pBdr>
                <w:top w:val="nil"/>
                <w:left w:val="nil"/>
                <w:bottom w:val="nil"/>
                <w:right w:val="nil"/>
                <w:between w:val="nil"/>
              </w:pBdr>
              <w:tabs>
                <w:tab w:val="left" w:pos="720"/>
              </w:tabs>
              <w:spacing w:line="276" w:lineRule="auto"/>
              <w:jc w:val="center"/>
              <w:rPr>
                <w:b/>
                <w:noProof/>
                <w:color w:val="000000" w:themeColor="text1"/>
                <w:sz w:val="26"/>
                <w:szCs w:val="26"/>
              </w:rPr>
            </w:pPr>
            <w:r w:rsidRPr="00A274DE">
              <w:rPr>
                <w:b/>
                <w:noProof/>
                <w:color w:val="000000" w:themeColor="text1"/>
                <w:sz w:val="26"/>
                <w:szCs w:val="26"/>
                <w:lang w:val="en-US"/>
              </w:rPr>
              <w:t>Nhóm n</w:t>
            </w:r>
            <w:r w:rsidRPr="00A274DE">
              <w:rPr>
                <w:b/>
                <w:noProof/>
                <w:color w:val="000000" w:themeColor="text1"/>
                <w:sz w:val="26"/>
                <w:szCs w:val="26"/>
              </w:rPr>
              <w:t>gành</w:t>
            </w:r>
            <w:r w:rsidRPr="00A274DE">
              <w:rPr>
                <w:b/>
                <w:noProof/>
                <w:color w:val="000000" w:themeColor="text1"/>
                <w:sz w:val="26"/>
                <w:szCs w:val="26"/>
                <w:lang w:val="en-US"/>
              </w:rPr>
              <w:t xml:space="preserve"> h</w:t>
            </w:r>
            <w:r w:rsidRPr="00A274DE">
              <w:rPr>
                <w:b/>
                <w:noProof/>
                <w:color w:val="000000" w:themeColor="text1"/>
                <w:sz w:val="26"/>
                <w:szCs w:val="26"/>
              </w:rPr>
              <w:t>ọc bổ sung kiến thức</w:t>
            </w:r>
          </w:p>
        </w:tc>
        <w:tc>
          <w:tcPr>
            <w:tcW w:w="1304" w:type="pct"/>
            <w:tcBorders>
              <w:bottom w:val="single" w:sz="4" w:space="0" w:color="000000"/>
            </w:tcBorders>
            <w:vAlign w:val="center"/>
          </w:tcPr>
          <w:p w:rsidR="00043DD0" w:rsidRPr="00107D8C" w:rsidRDefault="00043DD0" w:rsidP="005724E1">
            <w:pPr>
              <w:pBdr>
                <w:top w:val="nil"/>
                <w:left w:val="nil"/>
                <w:bottom w:val="nil"/>
                <w:right w:val="nil"/>
                <w:between w:val="nil"/>
              </w:pBdr>
              <w:tabs>
                <w:tab w:val="left" w:pos="720"/>
              </w:tabs>
              <w:spacing w:line="276" w:lineRule="auto"/>
              <w:jc w:val="center"/>
              <w:rPr>
                <w:b/>
                <w:noProof/>
                <w:color w:val="000000" w:themeColor="text1"/>
                <w:sz w:val="26"/>
                <w:szCs w:val="26"/>
              </w:rPr>
            </w:pPr>
            <w:r w:rsidRPr="00107D8C">
              <w:rPr>
                <w:b/>
                <w:noProof/>
                <w:color w:val="000000" w:themeColor="text1"/>
                <w:sz w:val="26"/>
                <w:szCs w:val="26"/>
              </w:rPr>
              <w:t>Các môn học bổ sung kiến thức</w:t>
            </w:r>
          </w:p>
        </w:tc>
      </w:tr>
      <w:tr w:rsidR="00F750D5" w:rsidRPr="00107D8C" w:rsidTr="005724E1">
        <w:trPr>
          <w:trHeight w:val="20"/>
        </w:trPr>
        <w:tc>
          <w:tcPr>
            <w:tcW w:w="237" w:type="pct"/>
            <w:vMerge w:val="restart"/>
            <w:tcBorders>
              <w:top w:val="single" w:sz="4" w:space="0" w:color="000000"/>
            </w:tcBorders>
          </w:tcPr>
          <w:p w:rsidR="00F750D5" w:rsidRPr="00107D8C" w:rsidRDefault="00F750D5" w:rsidP="005724E1">
            <w:pPr>
              <w:pBdr>
                <w:top w:val="nil"/>
                <w:left w:val="nil"/>
                <w:bottom w:val="nil"/>
                <w:right w:val="nil"/>
                <w:between w:val="nil"/>
              </w:pBdr>
              <w:tabs>
                <w:tab w:val="left" w:pos="176"/>
              </w:tabs>
              <w:spacing w:line="276" w:lineRule="auto"/>
              <w:jc w:val="center"/>
              <w:rPr>
                <w:noProof/>
                <w:color w:val="000000" w:themeColor="text1"/>
                <w:sz w:val="26"/>
                <w:szCs w:val="26"/>
              </w:rPr>
            </w:pPr>
            <w:r w:rsidRPr="00107D8C">
              <w:rPr>
                <w:noProof/>
                <w:color w:val="000000" w:themeColor="text1"/>
                <w:sz w:val="26"/>
                <w:szCs w:val="26"/>
              </w:rPr>
              <w:t>1</w:t>
            </w:r>
          </w:p>
        </w:tc>
        <w:tc>
          <w:tcPr>
            <w:tcW w:w="567" w:type="pct"/>
            <w:vMerge w:val="restart"/>
            <w:tcBorders>
              <w:top w:val="single" w:sz="4" w:space="0" w:color="000000"/>
            </w:tcBorders>
          </w:tcPr>
          <w:p w:rsidR="00F750D5" w:rsidRPr="00107D8C" w:rsidRDefault="00F750D5" w:rsidP="005724E1">
            <w:pPr>
              <w:pBdr>
                <w:top w:val="nil"/>
                <w:left w:val="nil"/>
                <w:bottom w:val="nil"/>
                <w:right w:val="nil"/>
                <w:between w:val="nil"/>
              </w:pBdr>
              <w:tabs>
                <w:tab w:val="left" w:pos="176"/>
              </w:tabs>
              <w:spacing w:line="276" w:lineRule="auto"/>
              <w:jc w:val="center"/>
              <w:rPr>
                <w:noProof/>
                <w:color w:val="000000" w:themeColor="text1"/>
                <w:sz w:val="26"/>
                <w:szCs w:val="26"/>
              </w:rPr>
            </w:pPr>
            <w:r w:rsidRPr="00107D8C">
              <w:rPr>
                <w:noProof/>
                <w:color w:val="000000" w:themeColor="text1"/>
                <w:sz w:val="26"/>
                <w:szCs w:val="26"/>
              </w:rPr>
              <w:t>Quản trị kinh doanh (8340101)</w:t>
            </w:r>
          </w:p>
        </w:tc>
        <w:tc>
          <w:tcPr>
            <w:tcW w:w="1327" w:type="pct"/>
            <w:vMerge w:val="restart"/>
            <w:tcBorders>
              <w:top w:val="single" w:sz="4" w:space="0" w:color="000000"/>
            </w:tcBorders>
          </w:tcPr>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Quản trị kinh doanh;</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Marketing;</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Bất động sản;</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Kinh doanh quốc tế;</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Kinh doanh thương mại;</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Thương mại điện tử;</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w:t>
            </w:r>
            <w:r w:rsidR="00A3461B" w:rsidRPr="00107D8C">
              <w:rPr>
                <w:noProof/>
                <w:color w:val="000000" w:themeColor="text1"/>
                <w:sz w:val="26"/>
                <w:szCs w:val="26"/>
              </w:rPr>
              <w:t>inh doanh thời trang và dệt may;</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Quản trị nhân lực;</w:t>
            </w:r>
          </w:p>
          <w:p w:rsidR="00F750D5" w:rsidRPr="00107D8C" w:rsidRDefault="008634F4"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Hoặc các ngành</w:t>
            </w:r>
            <w:r>
              <w:rPr>
                <w:noProof/>
                <w:color w:val="000000" w:themeColor="text1"/>
                <w:sz w:val="26"/>
                <w:szCs w:val="26"/>
              </w:rPr>
              <w:t xml:space="preserve"> không có tên nêu trên nhưng </w:t>
            </w:r>
            <w:r w:rsidRPr="00107D8C">
              <w:rPr>
                <w:noProof/>
                <w:color w:val="000000" w:themeColor="text1"/>
                <w:sz w:val="26"/>
                <w:szCs w:val="26"/>
              </w:rPr>
              <w:t xml:space="preserve">chương trình đào tạo </w:t>
            </w:r>
            <w:r>
              <w:rPr>
                <w:noProof/>
                <w:color w:val="000000" w:themeColor="text1"/>
                <w:sz w:val="26"/>
                <w:szCs w:val="26"/>
                <w:lang w:val="en-US"/>
              </w:rPr>
              <w:t xml:space="preserve">có </w:t>
            </w:r>
            <w:r>
              <w:rPr>
                <w:noProof/>
                <w:color w:val="000000" w:themeColor="text1"/>
                <w:sz w:val="26"/>
                <w:szCs w:val="26"/>
              </w:rPr>
              <w:t xml:space="preserve">độ tương đồng từ 90% trở </w:t>
            </w:r>
            <w:r w:rsidRPr="00FD4A97">
              <w:rPr>
                <w:noProof/>
                <w:color w:val="000000" w:themeColor="text1"/>
                <w:sz w:val="26"/>
                <w:szCs w:val="26"/>
              </w:rPr>
              <w:t>lên so</w:t>
            </w:r>
            <w:r w:rsidRPr="00107D8C">
              <w:rPr>
                <w:noProof/>
                <w:color w:val="000000" w:themeColor="text1"/>
                <w:sz w:val="26"/>
                <w:szCs w:val="26"/>
              </w:rPr>
              <w:t xml:space="preserve"> </w:t>
            </w:r>
            <w:r>
              <w:rPr>
                <w:noProof/>
                <w:color w:val="000000" w:themeColor="text1"/>
                <w:sz w:val="26"/>
                <w:szCs w:val="26"/>
              </w:rPr>
              <w:t xml:space="preserve">với </w:t>
            </w:r>
            <w:r w:rsidRPr="00107D8C">
              <w:rPr>
                <w:noProof/>
                <w:color w:val="000000" w:themeColor="text1"/>
                <w:sz w:val="26"/>
                <w:szCs w:val="26"/>
              </w:rPr>
              <w:t>chương trình</w:t>
            </w:r>
            <w:r>
              <w:rPr>
                <w:noProof/>
                <w:color w:val="000000" w:themeColor="text1"/>
                <w:sz w:val="26"/>
                <w:szCs w:val="26"/>
                <w:lang w:val="en-US"/>
              </w:rPr>
              <w:t xml:space="preserve"> đào tạo</w:t>
            </w:r>
            <w:r w:rsidRPr="00107D8C">
              <w:rPr>
                <w:noProof/>
                <w:color w:val="000000" w:themeColor="text1"/>
                <w:sz w:val="26"/>
                <w:szCs w:val="26"/>
              </w:rPr>
              <w:t xml:space="preserve"> ngành Quản trị kinh doanh của Trường Đại học Tôn Đức Thắng.</w:t>
            </w:r>
          </w:p>
        </w:tc>
        <w:tc>
          <w:tcPr>
            <w:tcW w:w="1565" w:type="pct"/>
            <w:tcBorders>
              <w:top w:val="single" w:sz="4" w:space="0" w:color="000000"/>
              <w:bottom w:val="single" w:sz="4" w:space="0" w:color="000000"/>
            </w:tcBorders>
          </w:tcPr>
          <w:p w:rsidR="00F750D5" w:rsidRPr="00107D8C" w:rsidRDefault="00F750D5" w:rsidP="005724E1">
            <w:pPr>
              <w:tabs>
                <w:tab w:val="left" w:pos="1080"/>
              </w:tabs>
              <w:spacing w:line="276" w:lineRule="auto"/>
              <w:jc w:val="both"/>
              <w:rPr>
                <w:b/>
                <w:noProof/>
                <w:color w:val="000000" w:themeColor="text1"/>
                <w:sz w:val="26"/>
                <w:szCs w:val="26"/>
              </w:rPr>
            </w:pPr>
            <w:r w:rsidRPr="00107D8C">
              <w:rPr>
                <w:b/>
                <w:noProof/>
                <w:color w:val="000000" w:themeColor="text1"/>
                <w:sz w:val="26"/>
                <w:szCs w:val="26"/>
              </w:rPr>
              <w:t xml:space="preserve">Nhóm 01: </w:t>
            </w:r>
          </w:p>
          <w:p w:rsidR="00F750D5" w:rsidRPr="00107D8C" w:rsidRDefault="008634F4"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Pr>
                <w:noProof/>
                <w:color w:val="000000" w:themeColor="text1"/>
                <w:sz w:val="26"/>
                <w:szCs w:val="26"/>
              </w:rPr>
              <w:t>Tài chính -</w:t>
            </w:r>
            <w:r w:rsidR="00F750D5" w:rsidRPr="00107D8C">
              <w:rPr>
                <w:noProof/>
                <w:color w:val="000000" w:themeColor="text1"/>
                <w:sz w:val="26"/>
                <w:szCs w:val="26"/>
              </w:rPr>
              <w:t xml:space="preserve"> Ngân hàng;</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Bảo hiểm;</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Kế toán;</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Kiểm toán;</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Khoa học quản lý;</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Quản lý công;</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Hệ thống thông tin quản lý;</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Quản trị văn phòng;</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Quan hệ lao động;</w:t>
            </w:r>
          </w:p>
          <w:p w:rsidR="00F750D5" w:rsidRPr="00A72FED"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w:t>
            </w:r>
            <w:r w:rsidRPr="00A72FED">
              <w:rPr>
                <w:noProof/>
                <w:color w:val="000000" w:themeColor="text1"/>
                <w:sz w:val="26"/>
                <w:szCs w:val="26"/>
              </w:rPr>
              <w:t>Quản lý dự án;</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Hoặc các ngành</w:t>
            </w:r>
            <w:r w:rsidR="00695B79">
              <w:rPr>
                <w:noProof/>
                <w:color w:val="000000" w:themeColor="text1"/>
                <w:sz w:val="26"/>
                <w:szCs w:val="26"/>
              </w:rPr>
              <w:t xml:space="preserve"> không có tên nêu trên nhưng </w:t>
            </w:r>
            <w:r w:rsidRPr="00107D8C">
              <w:rPr>
                <w:noProof/>
                <w:color w:val="000000" w:themeColor="text1"/>
                <w:sz w:val="26"/>
                <w:szCs w:val="26"/>
              </w:rPr>
              <w:t xml:space="preserve">chương trình đào tạo </w:t>
            </w:r>
            <w:r w:rsidR="00695B79">
              <w:rPr>
                <w:noProof/>
                <w:color w:val="000000" w:themeColor="text1"/>
                <w:sz w:val="26"/>
                <w:szCs w:val="26"/>
                <w:lang w:val="en-US"/>
              </w:rPr>
              <w:t xml:space="preserve">có </w:t>
            </w:r>
            <w:r w:rsidR="00695B79">
              <w:rPr>
                <w:noProof/>
                <w:color w:val="000000" w:themeColor="text1"/>
                <w:sz w:val="26"/>
                <w:szCs w:val="26"/>
              </w:rPr>
              <w:t xml:space="preserve">độ tương đồng từ 60% trở </w:t>
            </w:r>
            <w:r w:rsidR="00695B79" w:rsidRPr="00FD4A97">
              <w:rPr>
                <w:noProof/>
                <w:color w:val="000000" w:themeColor="text1"/>
                <w:sz w:val="26"/>
                <w:szCs w:val="26"/>
              </w:rPr>
              <w:t>lên so</w:t>
            </w:r>
            <w:r w:rsidR="00695B79" w:rsidRPr="00107D8C">
              <w:rPr>
                <w:noProof/>
                <w:color w:val="000000" w:themeColor="text1"/>
                <w:sz w:val="26"/>
                <w:szCs w:val="26"/>
              </w:rPr>
              <w:t xml:space="preserve"> </w:t>
            </w:r>
            <w:r w:rsidR="00695B79">
              <w:rPr>
                <w:noProof/>
                <w:color w:val="000000" w:themeColor="text1"/>
                <w:sz w:val="26"/>
                <w:szCs w:val="26"/>
              </w:rPr>
              <w:t xml:space="preserve">với </w:t>
            </w:r>
            <w:r w:rsidRPr="00107D8C">
              <w:rPr>
                <w:noProof/>
                <w:color w:val="000000" w:themeColor="text1"/>
                <w:sz w:val="26"/>
                <w:szCs w:val="26"/>
              </w:rPr>
              <w:t>chương trình</w:t>
            </w:r>
            <w:r w:rsidR="00695B79">
              <w:rPr>
                <w:noProof/>
                <w:color w:val="000000" w:themeColor="text1"/>
                <w:sz w:val="26"/>
                <w:szCs w:val="26"/>
                <w:lang w:val="en-US"/>
              </w:rPr>
              <w:t xml:space="preserve"> đào tạo</w:t>
            </w:r>
            <w:r w:rsidRPr="00107D8C">
              <w:rPr>
                <w:noProof/>
                <w:color w:val="000000" w:themeColor="text1"/>
                <w:sz w:val="26"/>
                <w:szCs w:val="26"/>
              </w:rPr>
              <w:t xml:space="preserve"> ngành Quản trị kinh doanh của Trường </w:t>
            </w:r>
            <w:r w:rsidR="00EF47A3" w:rsidRPr="00107D8C">
              <w:rPr>
                <w:noProof/>
                <w:color w:val="000000" w:themeColor="text1"/>
                <w:sz w:val="26"/>
                <w:szCs w:val="26"/>
              </w:rPr>
              <w:t>Đại học</w:t>
            </w:r>
            <w:r w:rsidRPr="00107D8C">
              <w:rPr>
                <w:noProof/>
                <w:color w:val="000000" w:themeColor="text1"/>
                <w:sz w:val="26"/>
                <w:szCs w:val="26"/>
              </w:rPr>
              <w:t xml:space="preserve"> Tôn Đức Thắng.</w:t>
            </w:r>
          </w:p>
        </w:tc>
        <w:tc>
          <w:tcPr>
            <w:tcW w:w="1304" w:type="pct"/>
            <w:tcBorders>
              <w:top w:val="single" w:sz="4" w:space="0" w:color="000000"/>
              <w:bottom w:val="single" w:sz="4" w:space="0" w:color="000000"/>
            </w:tcBorders>
          </w:tcPr>
          <w:p w:rsidR="00A3461B" w:rsidRPr="00107D8C" w:rsidRDefault="00A3461B" w:rsidP="005724E1">
            <w:pPr>
              <w:pBdr>
                <w:top w:val="nil"/>
                <w:left w:val="nil"/>
                <w:bottom w:val="nil"/>
                <w:right w:val="nil"/>
                <w:between w:val="nil"/>
              </w:pBdr>
              <w:tabs>
                <w:tab w:val="left" w:pos="176"/>
              </w:tabs>
              <w:spacing w:line="276" w:lineRule="auto"/>
              <w:jc w:val="both"/>
              <w:rPr>
                <w:noProof/>
                <w:color w:val="000000" w:themeColor="text1"/>
                <w:sz w:val="26"/>
                <w:szCs w:val="26"/>
              </w:rPr>
            </w:pP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Kinh tế vi mô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Kinh tế vĩ mô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Nguyên lý quản trị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Nguyên lý Marketing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Nguyên lý kế toán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Thống kê trong </w:t>
            </w:r>
            <w:r w:rsidR="00EF47A3" w:rsidRPr="00107D8C">
              <w:rPr>
                <w:noProof/>
                <w:color w:val="000000" w:themeColor="text1"/>
                <w:sz w:val="26"/>
                <w:szCs w:val="26"/>
              </w:rPr>
              <w:t>kinh doanh</w:t>
            </w:r>
            <w:r w:rsidRPr="00107D8C">
              <w:rPr>
                <w:noProof/>
                <w:color w:val="000000" w:themeColor="text1"/>
                <w:sz w:val="26"/>
                <w:szCs w:val="26"/>
              </w:rPr>
              <w:t xml:space="preserve"> và kinh tế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 Luật công ty (2 tín chỉ).</w:t>
            </w:r>
          </w:p>
          <w:p w:rsidR="00F750D5" w:rsidRPr="00107D8C" w:rsidRDefault="00F750D5" w:rsidP="005724E1">
            <w:pPr>
              <w:tabs>
                <w:tab w:val="left" w:pos="176"/>
              </w:tabs>
              <w:spacing w:line="276" w:lineRule="auto"/>
              <w:jc w:val="both"/>
              <w:rPr>
                <w:noProof/>
                <w:color w:val="000000" w:themeColor="text1"/>
                <w:sz w:val="26"/>
                <w:szCs w:val="26"/>
              </w:rPr>
            </w:pPr>
            <w:r w:rsidRPr="00107D8C">
              <w:rPr>
                <w:noProof/>
                <w:color w:val="000000" w:themeColor="text1"/>
                <w:sz w:val="26"/>
                <w:szCs w:val="26"/>
              </w:rPr>
              <w:t xml:space="preserve">Căn cứ bảng điểm tốt nghiệp đại học </w:t>
            </w:r>
            <w:r w:rsidR="00695B79">
              <w:rPr>
                <w:noProof/>
                <w:color w:val="000000" w:themeColor="text1"/>
                <w:sz w:val="26"/>
                <w:szCs w:val="26"/>
                <w:lang w:val="en-US"/>
              </w:rPr>
              <w:t xml:space="preserve">hoặc chứng chỉ học bổ sung kiến thức, </w:t>
            </w:r>
            <w:r w:rsidRPr="00107D8C">
              <w:rPr>
                <w:noProof/>
                <w:color w:val="000000" w:themeColor="text1"/>
                <w:sz w:val="26"/>
                <w:szCs w:val="26"/>
              </w:rPr>
              <w:t>Khoa chuyên môn sẽ xác định số môn học phải học bổ sung kiến thức.</w:t>
            </w:r>
          </w:p>
        </w:tc>
      </w:tr>
      <w:tr w:rsidR="00F750D5" w:rsidRPr="00107D8C" w:rsidTr="005724E1">
        <w:trPr>
          <w:trHeight w:val="20"/>
        </w:trPr>
        <w:tc>
          <w:tcPr>
            <w:tcW w:w="237" w:type="pct"/>
            <w:vMerge/>
            <w:tcBorders>
              <w:bottom w:val="single" w:sz="4" w:space="0" w:color="000000"/>
            </w:tcBorders>
          </w:tcPr>
          <w:p w:rsidR="00F750D5" w:rsidRPr="00107D8C" w:rsidRDefault="00F750D5" w:rsidP="005724E1">
            <w:pPr>
              <w:pBdr>
                <w:top w:val="nil"/>
                <w:left w:val="nil"/>
                <w:bottom w:val="nil"/>
                <w:right w:val="nil"/>
                <w:between w:val="nil"/>
              </w:pBdr>
              <w:tabs>
                <w:tab w:val="left" w:pos="176"/>
              </w:tabs>
              <w:spacing w:line="276" w:lineRule="auto"/>
              <w:jc w:val="center"/>
              <w:rPr>
                <w:noProof/>
                <w:color w:val="000000" w:themeColor="text1"/>
                <w:sz w:val="26"/>
                <w:szCs w:val="26"/>
              </w:rPr>
            </w:pPr>
          </w:p>
        </w:tc>
        <w:tc>
          <w:tcPr>
            <w:tcW w:w="567" w:type="pct"/>
            <w:vMerge/>
            <w:tcBorders>
              <w:bottom w:val="single" w:sz="4" w:space="0" w:color="000000"/>
            </w:tcBorders>
          </w:tcPr>
          <w:p w:rsidR="00F750D5" w:rsidRPr="00107D8C" w:rsidRDefault="00F750D5" w:rsidP="005724E1">
            <w:pPr>
              <w:pBdr>
                <w:top w:val="nil"/>
                <w:left w:val="nil"/>
                <w:bottom w:val="nil"/>
                <w:right w:val="nil"/>
                <w:between w:val="nil"/>
              </w:pBdr>
              <w:tabs>
                <w:tab w:val="left" w:pos="176"/>
              </w:tabs>
              <w:spacing w:line="276" w:lineRule="auto"/>
              <w:jc w:val="center"/>
              <w:rPr>
                <w:noProof/>
                <w:color w:val="000000" w:themeColor="text1"/>
                <w:sz w:val="26"/>
                <w:szCs w:val="26"/>
              </w:rPr>
            </w:pPr>
          </w:p>
        </w:tc>
        <w:tc>
          <w:tcPr>
            <w:tcW w:w="1327" w:type="pct"/>
            <w:vMerge/>
            <w:tcBorders>
              <w:bottom w:val="single" w:sz="4" w:space="0" w:color="000000"/>
            </w:tcBorders>
          </w:tcPr>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p>
        </w:tc>
        <w:tc>
          <w:tcPr>
            <w:tcW w:w="1565" w:type="pct"/>
            <w:tcBorders>
              <w:top w:val="single" w:sz="4" w:space="0" w:color="000000"/>
              <w:bottom w:val="single" w:sz="4" w:space="0" w:color="000000"/>
            </w:tcBorders>
          </w:tcPr>
          <w:p w:rsidR="00F750D5" w:rsidRPr="00107D8C" w:rsidRDefault="00F750D5" w:rsidP="005724E1">
            <w:pPr>
              <w:tabs>
                <w:tab w:val="left" w:pos="1080"/>
              </w:tabs>
              <w:spacing w:line="276" w:lineRule="auto"/>
              <w:jc w:val="both"/>
              <w:rPr>
                <w:b/>
                <w:noProof/>
                <w:color w:val="000000" w:themeColor="text1"/>
                <w:sz w:val="26"/>
                <w:szCs w:val="26"/>
              </w:rPr>
            </w:pPr>
            <w:r w:rsidRPr="00107D8C">
              <w:rPr>
                <w:b/>
                <w:noProof/>
                <w:color w:val="000000" w:themeColor="text1"/>
                <w:sz w:val="26"/>
                <w:szCs w:val="26"/>
              </w:rPr>
              <w:t xml:space="preserve">Nhóm 02: </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Các ngành khoa học sự sống;</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Các ngành sinh học ứng dụng;</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Các ngành khoa học tự nhiên;</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Các ngành toán và thống kê;</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Các ngành kỹ thuật;</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Các ngành sản xuất và chế biến;</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lastRenderedPageBreak/>
              <w:t>Các ngành kiến trúc và xây dựng;</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Các ngành nông, lâm nghiệp và thủy sản;</w:t>
            </w:r>
          </w:p>
          <w:p w:rsidR="00F750D5"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Các ngành sức khỏe;</w:t>
            </w:r>
          </w:p>
          <w:p w:rsidR="00A72FED" w:rsidRPr="00C571A8" w:rsidRDefault="00A72FED"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Pr>
                <w:noProof/>
                <w:color w:val="000000" w:themeColor="text1"/>
                <w:sz w:val="26"/>
                <w:szCs w:val="26"/>
                <w:lang w:val="en-US"/>
              </w:rPr>
              <w:t>Các ngành khoa học xã hội và hành vi;</w:t>
            </w:r>
          </w:p>
          <w:p w:rsidR="00C571A8" w:rsidRPr="00107D8C" w:rsidRDefault="00C571A8"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Pr>
                <w:noProof/>
                <w:color w:val="000000" w:themeColor="text1"/>
                <w:sz w:val="26"/>
                <w:szCs w:val="26"/>
                <w:lang w:val="en-US"/>
              </w:rPr>
              <w:t>Các ngành Pháp luật;</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Ngôn ngữ Anh;</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Ngôn ngữ Pháp;</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Ngôn ngữ Trung Quốc;</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Ngôn ngữ Đức;</w:t>
            </w:r>
          </w:p>
          <w:p w:rsidR="00107023"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Ngôn ngữ Nhật;</w:t>
            </w:r>
          </w:p>
          <w:p w:rsidR="008634F4"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023">
              <w:rPr>
                <w:noProof/>
                <w:color w:val="000000" w:themeColor="text1"/>
                <w:sz w:val="26"/>
                <w:szCs w:val="26"/>
              </w:rPr>
              <w:t>Ngôn ngữ Hàn Quốc.</w:t>
            </w:r>
          </w:p>
          <w:p w:rsidR="00C571A8" w:rsidRPr="00C571A8" w:rsidRDefault="00C571A8" w:rsidP="00C571A8">
            <w:pPr>
              <w:pBdr>
                <w:top w:val="nil"/>
                <w:left w:val="nil"/>
                <w:bottom w:val="nil"/>
                <w:right w:val="nil"/>
                <w:between w:val="nil"/>
              </w:pBdr>
              <w:tabs>
                <w:tab w:val="left" w:pos="176"/>
              </w:tabs>
              <w:spacing w:line="276" w:lineRule="auto"/>
              <w:jc w:val="both"/>
              <w:rPr>
                <w:noProof/>
                <w:color w:val="000000" w:themeColor="text1"/>
                <w:sz w:val="26"/>
                <w:szCs w:val="26"/>
                <w:lang w:val="en-US"/>
              </w:rPr>
            </w:pPr>
            <w:r w:rsidRPr="00C571A8">
              <w:rPr>
                <w:noProof/>
                <w:color w:val="000000" w:themeColor="text1"/>
                <w:sz w:val="26"/>
                <w:szCs w:val="26"/>
                <w:lang w:val="en-US"/>
              </w:rPr>
              <w:t xml:space="preserve">Người có bằng tốt nghiệp đại học thuộc nhóm </w:t>
            </w:r>
            <w:r>
              <w:rPr>
                <w:noProof/>
                <w:color w:val="000000" w:themeColor="text1"/>
                <w:sz w:val="26"/>
                <w:szCs w:val="26"/>
                <w:lang w:val="en-US"/>
              </w:rPr>
              <w:t>2</w:t>
            </w:r>
            <w:r w:rsidRPr="00C571A8">
              <w:rPr>
                <w:noProof/>
                <w:color w:val="000000" w:themeColor="text1"/>
                <w:sz w:val="26"/>
                <w:szCs w:val="26"/>
                <w:lang w:val="en-US"/>
              </w:rPr>
              <w:t xml:space="preserve"> </w:t>
            </w:r>
            <w:r w:rsidR="00DB5422">
              <w:rPr>
                <w:noProof/>
                <w:color w:val="000000" w:themeColor="text1"/>
                <w:sz w:val="26"/>
                <w:szCs w:val="26"/>
                <w:lang w:val="en-US"/>
              </w:rPr>
              <w:t xml:space="preserve">dự tuyển chương trình định hướng ứng dụng </w:t>
            </w:r>
            <w:r w:rsidRPr="00C571A8">
              <w:rPr>
                <w:noProof/>
                <w:color w:val="000000" w:themeColor="text1"/>
                <w:sz w:val="26"/>
                <w:szCs w:val="26"/>
                <w:lang w:val="en-US"/>
              </w:rPr>
              <w:t xml:space="preserve">phải có </w:t>
            </w:r>
            <w:r>
              <w:rPr>
                <w:noProof/>
                <w:color w:val="000000" w:themeColor="text1"/>
                <w:sz w:val="26"/>
                <w:szCs w:val="26"/>
                <w:lang w:val="en-US"/>
              </w:rPr>
              <w:t xml:space="preserve">ít nhất hai năm kinh nghiệm làm </w:t>
            </w:r>
            <w:r w:rsidRPr="00C571A8">
              <w:rPr>
                <w:noProof/>
                <w:color w:val="000000" w:themeColor="text1"/>
                <w:sz w:val="26"/>
                <w:szCs w:val="26"/>
                <w:lang w:val="en-US"/>
              </w:rPr>
              <w:t>việc được doanh nghiệp xác nhận.</w:t>
            </w:r>
          </w:p>
        </w:tc>
        <w:tc>
          <w:tcPr>
            <w:tcW w:w="1304" w:type="pct"/>
            <w:tcBorders>
              <w:top w:val="single" w:sz="4" w:space="0" w:color="000000"/>
              <w:bottom w:val="single" w:sz="4" w:space="0" w:color="000000"/>
            </w:tcBorders>
          </w:tcPr>
          <w:p w:rsidR="00F750D5" w:rsidRPr="00107D8C" w:rsidRDefault="00F750D5" w:rsidP="005724E1">
            <w:pPr>
              <w:pBdr>
                <w:top w:val="nil"/>
                <w:left w:val="nil"/>
                <w:bottom w:val="nil"/>
                <w:right w:val="nil"/>
                <w:between w:val="nil"/>
              </w:pBdr>
              <w:tabs>
                <w:tab w:val="left" w:pos="176"/>
              </w:tabs>
              <w:spacing w:line="276" w:lineRule="auto"/>
              <w:jc w:val="both"/>
              <w:rPr>
                <w:noProof/>
                <w:color w:val="000000" w:themeColor="text1"/>
                <w:sz w:val="26"/>
                <w:szCs w:val="26"/>
              </w:rPr>
            </w:pP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Toán kinh tế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Xác suất thống kê (</w:t>
            </w:r>
            <w:r w:rsidR="00625B12" w:rsidRPr="00107D8C">
              <w:rPr>
                <w:noProof/>
                <w:color w:val="000000" w:themeColor="text1"/>
                <w:sz w:val="26"/>
                <w:szCs w:val="26"/>
              </w:rPr>
              <w:t>3 tín chỉ</w:t>
            </w:r>
            <w:r w:rsidRPr="00107D8C">
              <w:rPr>
                <w:noProof/>
                <w:color w:val="000000" w:themeColor="text1"/>
                <w:sz w:val="26"/>
                <w:szCs w:val="26"/>
              </w:rPr>
              <w:t>);</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Kinh tế vi mô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Kinh tế vĩ mô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Nguyên lý quản trị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Nguyên lý Marketing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lastRenderedPageBreak/>
              <w:t>Nguyên lý kế toán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Thống kê trong </w:t>
            </w:r>
            <w:r w:rsidR="00856ABD">
              <w:rPr>
                <w:noProof/>
                <w:color w:val="000000" w:themeColor="text1"/>
                <w:sz w:val="26"/>
                <w:szCs w:val="26"/>
                <w:lang w:val="en-US"/>
              </w:rPr>
              <w:t>kinh doanh</w:t>
            </w:r>
            <w:r w:rsidRPr="00107D8C">
              <w:rPr>
                <w:noProof/>
                <w:color w:val="000000" w:themeColor="text1"/>
                <w:sz w:val="26"/>
                <w:szCs w:val="26"/>
              </w:rPr>
              <w:t xml:space="preserve"> và kinh tế (3 tín chỉ);</w:t>
            </w:r>
          </w:p>
          <w:p w:rsidR="00F750D5" w:rsidRPr="00107D8C" w:rsidRDefault="00F750D5"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Luật công ty (2 tín chỉ).</w:t>
            </w:r>
          </w:p>
          <w:p w:rsidR="00F750D5" w:rsidRPr="00107D8C" w:rsidRDefault="00695B79" w:rsidP="005724E1">
            <w:pPr>
              <w:pBdr>
                <w:top w:val="nil"/>
                <w:left w:val="nil"/>
                <w:bottom w:val="nil"/>
                <w:right w:val="nil"/>
                <w:between w:val="nil"/>
              </w:pBdr>
              <w:tabs>
                <w:tab w:val="left" w:pos="176"/>
              </w:tabs>
              <w:spacing w:line="276" w:lineRule="auto"/>
              <w:jc w:val="both"/>
              <w:rPr>
                <w:noProof/>
                <w:color w:val="000000" w:themeColor="text1"/>
                <w:sz w:val="26"/>
                <w:szCs w:val="26"/>
              </w:rPr>
            </w:pPr>
            <w:r w:rsidRPr="00107D8C">
              <w:rPr>
                <w:noProof/>
                <w:color w:val="000000" w:themeColor="text1"/>
                <w:sz w:val="26"/>
                <w:szCs w:val="26"/>
              </w:rPr>
              <w:t xml:space="preserve">Căn cứ bảng điểm tốt nghiệp đại học </w:t>
            </w:r>
            <w:r>
              <w:rPr>
                <w:noProof/>
                <w:color w:val="000000" w:themeColor="text1"/>
                <w:sz w:val="26"/>
                <w:szCs w:val="26"/>
                <w:lang w:val="en-US"/>
              </w:rPr>
              <w:t xml:space="preserve">hoặc chứng chỉ học bổ sung kiến thức, </w:t>
            </w:r>
            <w:r w:rsidRPr="00107D8C">
              <w:rPr>
                <w:noProof/>
                <w:color w:val="000000" w:themeColor="text1"/>
                <w:sz w:val="26"/>
                <w:szCs w:val="26"/>
              </w:rPr>
              <w:t>Khoa chuyên môn sẽ xác định số môn học phải học bổ sung kiến thức.</w:t>
            </w:r>
          </w:p>
        </w:tc>
      </w:tr>
      <w:tr w:rsidR="00D63440" w:rsidRPr="00107D8C" w:rsidTr="005724E1">
        <w:trPr>
          <w:trHeight w:val="20"/>
        </w:trPr>
        <w:tc>
          <w:tcPr>
            <w:tcW w:w="237" w:type="pct"/>
            <w:tcBorders>
              <w:top w:val="single" w:sz="4" w:space="0" w:color="000000"/>
              <w:bottom w:val="single" w:sz="4" w:space="0" w:color="000000"/>
            </w:tcBorders>
          </w:tcPr>
          <w:p w:rsidR="00D63440" w:rsidRPr="00107D8C" w:rsidRDefault="007C58D3" w:rsidP="005724E1">
            <w:pPr>
              <w:pBdr>
                <w:top w:val="nil"/>
                <w:left w:val="nil"/>
                <w:bottom w:val="nil"/>
                <w:right w:val="nil"/>
                <w:between w:val="nil"/>
              </w:pBdr>
              <w:tabs>
                <w:tab w:val="left" w:pos="176"/>
              </w:tabs>
              <w:spacing w:line="276" w:lineRule="auto"/>
              <w:jc w:val="center"/>
              <w:rPr>
                <w:noProof/>
                <w:color w:val="000000" w:themeColor="text1"/>
                <w:sz w:val="26"/>
                <w:szCs w:val="26"/>
              </w:rPr>
            </w:pPr>
            <w:r w:rsidRPr="00107D8C">
              <w:rPr>
                <w:noProof/>
                <w:color w:val="000000" w:themeColor="text1"/>
                <w:sz w:val="26"/>
                <w:szCs w:val="26"/>
              </w:rPr>
              <w:lastRenderedPageBreak/>
              <w:t>2</w:t>
            </w:r>
          </w:p>
        </w:tc>
        <w:tc>
          <w:tcPr>
            <w:tcW w:w="567" w:type="pct"/>
            <w:tcBorders>
              <w:top w:val="single" w:sz="4" w:space="0" w:color="000000"/>
              <w:bottom w:val="single" w:sz="4" w:space="0" w:color="000000"/>
            </w:tcBorders>
          </w:tcPr>
          <w:p w:rsidR="00D63440" w:rsidRPr="00107D8C" w:rsidRDefault="00D63440" w:rsidP="005724E1">
            <w:pPr>
              <w:pBdr>
                <w:top w:val="nil"/>
                <w:left w:val="nil"/>
                <w:bottom w:val="nil"/>
                <w:right w:val="nil"/>
                <w:between w:val="nil"/>
              </w:pBdr>
              <w:tabs>
                <w:tab w:val="left" w:pos="176"/>
              </w:tabs>
              <w:spacing w:line="276" w:lineRule="auto"/>
              <w:jc w:val="center"/>
              <w:rPr>
                <w:noProof/>
                <w:color w:val="000000" w:themeColor="text1"/>
                <w:sz w:val="26"/>
                <w:szCs w:val="26"/>
              </w:rPr>
            </w:pPr>
            <w:r w:rsidRPr="00107D8C">
              <w:rPr>
                <w:noProof/>
                <w:color w:val="000000" w:themeColor="text1"/>
                <w:sz w:val="26"/>
                <w:szCs w:val="26"/>
              </w:rPr>
              <w:t>Toán ứng dụng</w:t>
            </w:r>
            <w:r w:rsidR="00E131FB" w:rsidRPr="00107D8C">
              <w:rPr>
                <w:noProof/>
                <w:color w:val="000000" w:themeColor="text1"/>
                <w:sz w:val="26"/>
                <w:szCs w:val="26"/>
              </w:rPr>
              <w:t xml:space="preserve"> (8460112)</w:t>
            </w:r>
          </w:p>
        </w:tc>
        <w:tc>
          <w:tcPr>
            <w:tcW w:w="1327" w:type="pct"/>
            <w:tcBorders>
              <w:top w:val="single" w:sz="4" w:space="0" w:color="000000"/>
              <w:bottom w:val="single" w:sz="4" w:space="0" w:color="000000"/>
            </w:tcBorders>
          </w:tcPr>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Toán học;</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Toán ứng dụng;</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Toán cơ;</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Toán tin;</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Khoa học tính toán;</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Khoa học dữ liệu;</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Thống kê;</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Sư phạm toán học;</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Sư phạm toán tin;</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Các ngành không có tên nêu trên thì Khoa</w:t>
            </w:r>
            <w:r w:rsidR="005724E1">
              <w:rPr>
                <w:noProof/>
                <w:color w:val="000000" w:themeColor="text1"/>
                <w:sz w:val="26"/>
                <w:szCs w:val="26"/>
                <w:lang w:val="en-US"/>
              </w:rPr>
              <w:t xml:space="preserve"> chuyên môn</w:t>
            </w:r>
            <w:r w:rsidRPr="00107D8C">
              <w:rPr>
                <w:noProof/>
                <w:color w:val="000000" w:themeColor="text1"/>
                <w:sz w:val="26"/>
                <w:szCs w:val="26"/>
              </w:rPr>
              <w:t xml:space="preserve"> sẽ xem xét </w:t>
            </w:r>
            <w:r w:rsidR="005724E1">
              <w:rPr>
                <w:noProof/>
                <w:color w:val="000000" w:themeColor="text1"/>
                <w:sz w:val="26"/>
                <w:szCs w:val="26"/>
                <w:lang w:val="en-US"/>
              </w:rPr>
              <w:t>và xác định.</w:t>
            </w:r>
          </w:p>
        </w:tc>
        <w:tc>
          <w:tcPr>
            <w:tcW w:w="1565" w:type="pct"/>
            <w:tcBorders>
              <w:top w:val="single" w:sz="4" w:space="0" w:color="000000"/>
              <w:bottom w:val="single" w:sz="4" w:space="0" w:color="000000"/>
            </w:tcBorders>
          </w:tcPr>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Cơ học;</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Toán kinh tế;</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Thống kê kinh tế;</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Vật lý học;</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Sư phạm Vật lý;</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Khoa học máy tính;</w:t>
            </w:r>
          </w:p>
          <w:p w:rsidR="00D63440" w:rsidRPr="00107D8C" w:rsidRDefault="00945CD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Công nghệ thông tin;</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Sư phạm tin học;</w:t>
            </w:r>
          </w:p>
          <w:p w:rsidR="008634F4" w:rsidRPr="00107D8C" w:rsidRDefault="008634F4" w:rsidP="005724E1">
            <w:pPr>
              <w:numPr>
                <w:ilvl w:val="0"/>
                <w:numId w:val="1"/>
              </w:numPr>
              <w:pBdr>
                <w:top w:val="nil"/>
                <w:left w:val="nil"/>
                <w:bottom w:val="nil"/>
                <w:right w:val="nil"/>
                <w:between w:val="nil"/>
              </w:pBdr>
              <w:tabs>
                <w:tab w:val="left" w:pos="176"/>
              </w:tabs>
              <w:spacing w:line="276" w:lineRule="auto"/>
              <w:ind w:left="176" w:hanging="176"/>
              <w:jc w:val="both"/>
              <w:rPr>
                <w:noProof/>
                <w:color w:val="0D0D0D" w:themeColor="text1" w:themeTint="F2"/>
                <w:sz w:val="26"/>
                <w:szCs w:val="26"/>
              </w:rPr>
            </w:pPr>
            <w:r w:rsidRPr="00107D8C">
              <w:rPr>
                <w:noProof/>
                <w:color w:val="000000" w:themeColor="text1"/>
                <w:sz w:val="26"/>
                <w:szCs w:val="26"/>
              </w:rPr>
              <w:t>Hoặc các ngành</w:t>
            </w:r>
            <w:r>
              <w:rPr>
                <w:noProof/>
                <w:color w:val="000000" w:themeColor="text1"/>
                <w:sz w:val="26"/>
                <w:szCs w:val="26"/>
              </w:rPr>
              <w:t xml:space="preserve"> không có tên nêu trên nhưng </w:t>
            </w:r>
            <w:r w:rsidRPr="00107D8C">
              <w:rPr>
                <w:noProof/>
                <w:color w:val="000000" w:themeColor="text1"/>
                <w:sz w:val="26"/>
                <w:szCs w:val="26"/>
              </w:rPr>
              <w:t xml:space="preserve">chương trình đào tạo </w:t>
            </w:r>
            <w:r>
              <w:rPr>
                <w:noProof/>
                <w:color w:val="000000" w:themeColor="text1"/>
                <w:sz w:val="26"/>
                <w:szCs w:val="26"/>
                <w:lang w:val="en-US"/>
              </w:rPr>
              <w:t xml:space="preserve">có </w:t>
            </w:r>
            <w:r>
              <w:rPr>
                <w:noProof/>
                <w:color w:val="000000" w:themeColor="text1"/>
                <w:sz w:val="26"/>
                <w:szCs w:val="26"/>
              </w:rPr>
              <w:t xml:space="preserve">độ tương đồng từ 60% trở </w:t>
            </w:r>
            <w:r w:rsidRPr="00FD4A97">
              <w:rPr>
                <w:noProof/>
                <w:color w:val="000000" w:themeColor="text1"/>
                <w:sz w:val="26"/>
                <w:szCs w:val="26"/>
              </w:rPr>
              <w:t>lên so</w:t>
            </w:r>
            <w:r w:rsidRPr="00107D8C">
              <w:rPr>
                <w:noProof/>
                <w:color w:val="000000" w:themeColor="text1"/>
                <w:sz w:val="26"/>
                <w:szCs w:val="26"/>
              </w:rPr>
              <w:t xml:space="preserve"> </w:t>
            </w:r>
            <w:r>
              <w:rPr>
                <w:noProof/>
                <w:color w:val="000000" w:themeColor="text1"/>
                <w:sz w:val="26"/>
                <w:szCs w:val="26"/>
              </w:rPr>
              <w:t xml:space="preserve">với </w:t>
            </w:r>
            <w:r w:rsidRPr="00107D8C">
              <w:rPr>
                <w:noProof/>
                <w:color w:val="000000" w:themeColor="text1"/>
                <w:sz w:val="26"/>
                <w:szCs w:val="26"/>
              </w:rPr>
              <w:t>chương trình</w:t>
            </w:r>
            <w:r>
              <w:rPr>
                <w:noProof/>
                <w:color w:val="000000" w:themeColor="text1"/>
                <w:sz w:val="26"/>
                <w:szCs w:val="26"/>
                <w:lang w:val="en-US"/>
              </w:rPr>
              <w:t xml:space="preserve"> </w:t>
            </w:r>
            <w:r>
              <w:rPr>
                <w:noProof/>
                <w:color w:val="000000" w:themeColor="text1"/>
                <w:sz w:val="26"/>
                <w:szCs w:val="26"/>
                <w:lang w:val="en-US"/>
              </w:rPr>
              <w:lastRenderedPageBreak/>
              <w:t>đào tạo</w:t>
            </w:r>
            <w:r w:rsidRPr="00107D8C">
              <w:rPr>
                <w:noProof/>
                <w:color w:val="000000" w:themeColor="text1"/>
                <w:sz w:val="26"/>
                <w:szCs w:val="26"/>
              </w:rPr>
              <w:t xml:space="preserve"> ngành Toán ứng dụng của Trường Đại học Tôn Đức Thắng.</w:t>
            </w:r>
          </w:p>
        </w:tc>
        <w:tc>
          <w:tcPr>
            <w:tcW w:w="1304" w:type="pct"/>
            <w:tcBorders>
              <w:top w:val="single" w:sz="4" w:space="0" w:color="000000"/>
              <w:bottom w:val="single" w:sz="4" w:space="0" w:color="000000"/>
            </w:tcBorders>
          </w:tcPr>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bookmarkStart w:id="3" w:name="bookmark=id.2jxsxqh" w:colFirst="0" w:colLast="0"/>
            <w:bookmarkEnd w:id="3"/>
            <w:r w:rsidRPr="00107D8C">
              <w:rPr>
                <w:noProof/>
                <w:color w:val="000000" w:themeColor="text1"/>
                <w:sz w:val="26"/>
                <w:szCs w:val="26"/>
              </w:rPr>
              <w:lastRenderedPageBreak/>
              <w:t>Đại số tuyến tính (2 tín chỉ);</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Giải tích hàm nhiều biến (2 tín chỉ);</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Phương trình vi phân thường (2 tín chỉ);</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Giải tích số (2 tín chỉ);</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D0D0D" w:themeColor="text1" w:themeTint="F2"/>
                <w:sz w:val="26"/>
                <w:szCs w:val="26"/>
              </w:rPr>
            </w:pPr>
            <w:r w:rsidRPr="00107D8C">
              <w:rPr>
                <w:noProof/>
                <w:color w:val="000000" w:themeColor="text1"/>
                <w:sz w:val="26"/>
                <w:szCs w:val="26"/>
              </w:rPr>
              <w:t>Giải tích hàm (3 tín chỉ).</w:t>
            </w:r>
          </w:p>
          <w:p w:rsidR="00D63440" w:rsidRPr="00107D8C" w:rsidRDefault="00695B79" w:rsidP="005724E1">
            <w:pPr>
              <w:tabs>
                <w:tab w:val="left" w:pos="176"/>
              </w:tabs>
              <w:spacing w:line="276" w:lineRule="auto"/>
              <w:jc w:val="both"/>
              <w:rPr>
                <w:noProof/>
                <w:color w:val="000000" w:themeColor="text1"/>
                <w:sz w:val="26"/>
                <w:szCs w:val="26"/>
              </w:rPr>
            </w:pPr>
            <w:r w:rsidRPr="00107D8C">
              <w:rPr>
                <w:noProof/>
                <w:color w:val="000000" w:themeColor="text1"/>
                <w:sz w:val="26"/>
                <w:szCs w:val="26"/>
              </w:rPr>
              <w:t xml:space="preserve">Căn cứ bảng điểm tốt nghiệp đại học </w:t>
            </w:r>
            <w:r>
              <w:rPr>
                <w:noProof/>
                <w:color w:val="000000" w:themeColor="text1"/>
                <w:sz w:val="26"/>
                <w:szCs w:val="26"/>
                <w:lang w:val="en-US"/>
              </w:rPr>
              <w:t xml:space="preserve">hoặc chứng chỉ học bổ sung kiến thức, </w:t>
            </w:r>
            <w:r w:rsidRPr="00107D8C">
              <w:rPr>
                <w:noProof/>
                <w:color w:val="000000" w:themeColor="text1"/>
                <w:sz w:val="26"/>
                <w:szCs w:val="26"/>
              </w:rPr>
              <w:t>Khoa chuyên môn sẽ xác định số môn học phải học bổ sung kiến thức.</w:t>
            </w:r>
          </w:p>
        </w:tc>
      </w:tr>
      <w:tr w:rsidR="00D63440" w:rsidRPr="00107D8C" w:rsidTr="005724E1">
        <w:trPr>
          <w:trHeight w:val="20"/>
        </w:trPr>
        <w:tc>
          <w:tcPr>
            <w:tcW w:w="237" w:type="pct"/>
            <w:tcBorders>
              <w:top w:val="single" w:sz="4" w:space="0" w:color="000000"/>
              <w:bottom w:val="single" w:sz="4" w:space="0" w:color="000000"/>
            </w:tcBorders>
          </w:tcPr>
          <w:p w:rsidR="00D63440" w:rsidRPr="00107D8C" w:rsidRDefault="007C58D3" w:rsidP="005724E1">
            <w:pPr>
              <w:pBdr>
                <w:top w:val="nil"/>
                <w:left w:val="nil"/>
                <w:bottom w:val="nil"/>
                <w:right w:val="nil"/>
                <w:between w:val="nil"/>
              </w:pBdr>
              <w:tabs>
                <w:tab w:val="left" w:pos="176"/>
              </w:tabs>
              <w:spacing w:line="276" w:lineRule="auto"/>
              <w:jc w:val="center"/>
              <w:rPr>
                <w:noProof/>
                <w:color w:val="000000" w:themeColor="text1"/>
                <w:sz w:val="26"/>
                <w:szCs w:val="26"/>
              </w:rPr>
            </w:pPr>
            <w:r w:rsidRPr="00107D8C">
              <w:rPr>
                <w:noProof/>
                <w:color w:val="000000" w:themeColor="text1"/>
                <w:sz w:val="26"/>
                <w:szCs w:val="26"/>
              </w:rPr>
              <w:lastRenderedPageBreak/>
              <w:t>3</w:t>
            </w:r>
          </w:p>
        </w:tc>
        <w:tc>
          <w:tcPr>
            <w:tcW w:w="567" w:type="pct"/>
            <w:tcBorders>
              <w:top w:val="single" w:sz="4" w:space="0" w:color="000000"/>
              <w:bottom w:val="single" w:sz="4" w:space="0" w:color="000000"/>
            </w:tcBorders>
          </w:tcPr>
          <w:p w:rsidR="00D63440" w:rsidRPr="00107D8C" w:rsidRDefault="00D63440" w:rsidP="005724E1">
            <w:pPr>
              <w:pBdr>
                <w:top w:val="nil"/>
                <w:left w:val="nil"/>
                <w:bottom w:val="nil"/>
                <w:right w:val="nil"/>
                <w:between w:val="nil"/>
              </w:pBdr>
              <w:tabs>
                <w:tab w:val="left" w:pos="176"/>
              </w:tabs>
              <w:spacing w:line="276" w:lineRule="auto"/>
              <w:jc w:val="center"/>
              <w:rPr>
                <w:noProof/>
                <w:color w:val="000000" w:themeColor="text1"/>
                <w:sz w:val="26"/>
                <w:szCs w:val="26"/>
              </w:rPr>
            </w:pPr>
            <w:r w:rsidRPr="00107D8C">
              <w:rPr>
                <w:noProof/>
                <w:color w:val="000000" w:themeColor="text1"/>
                <w:sz w:val="26"/>
                <w:szCs w:val="26"/>
              </w:rPr>
              <w:t>Kỹ thuật xây dựng (8580201)</w:t>
            </w:r>
          </w:p>
        </w:tc>
        <w:tc>
          <w:tcPr>
            <w:tcW w:w="1327" w:type="pct"/>
            <w:tcBorders>
              <w:top w:val="single" w:sz="4" w:space="0" w:color="000000"/>
              <w:bottom w:val="single" w:sz="4" w:space="0" w:color="000000"/>
            </w:tcBorders>
          </w:tcPr>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Kỹ thuật xây dựng; </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Kỹ thuật xây dựng công trình thủy; </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Kỹ thuật xây dựng công trình biển;</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Kỹ thuật xây dựng công trình giao thông; </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Kỹ thuật cơ sở hạ tầng; </w:t>
            </w:r>
          </w:p>
          <w:p w:rsidR="00D63440" w:rsidRPr="00107D8C" w:rsidRDefault="008634F4" w:rsidP="005724E1">
            <w:pPr>
              <w:numPr>
                <w:ilvl w:val="0"/>
                <w:numId w:val="1"/>
              </w:numPr>
              <w:pBdr>
                <w:top w:val="nil"/>
                <w:left w:val="nil"/>
                <w:bottom w:val="nil"/>
                <w:right w:val="nil"/>
                <w:between w:val="nil"/>
              </w:pBdr>
              <w:tabs>
                <w:tab w:val="left" w:pos="176"/>
              </w:tabs>
              <w:spacing w:line="276" w:lineRule="auto"/>
              <w:ind w:left="176" w:hanging="176"/>
              <w:jc w:val="both"/>
              <w:rPr>
                <w:rFonts w:eastAsia="Cambria"/>
                <w:noProof/>
                <w:color w:val="000000" w:themeColor="text1"/>
                <w:sz w:val="26"/>
                <w:szCs w:val="26"/>
              </w:rPr>
            </w:pPr>
            <w:r w:rsidRPr="00107D8C">
              <w:rPr>
                <w:noProof/>
                <w:color w:val="000000" w:themeColor="text1"/>
                <w:sz w:val="26"/>
                <w:szCs w:val="26"/>
              </w:rPr>
              <w:t>Hoặc các ngành</w:t>
            </w:r>
            <w:r>
              <w:rPr>
                <w:noProof/>
                <w:color w:val="000000" w:themeColor="text1"/>
                <w:sz w:val="26"/>
                <w:szCs w:val="26"/>
              </w:rPr>
              <w:t xml:space="preserve"> không có tên nêu trên nhưng </w:t>
            </w:r>
            <w:r w:rsidRPr="00107D8C">
              <w:rPr>
                <w:noProof/>
                <w:color w:val="000000" w:themeColor="text1"/>
                <w:sz w:val="26"/>
                <w:szCs w:val="26"/>
              </w:rPr>
              <w:t xml:space="preserve">chương trình đào tạo </w:t>
            </w:r>
            <w:r>
              <w:rPr>
                <w:noProof/>
                <w:color w:val="000000" w:themeColor="text1"/>
                <w:sz w:val="26"/>
                <w:szCs w:val="26"/>
                <w:lang w:val="en-US"/>
              </w:rPr>
              <w:t xml:space="preserve">có </w:t>
            </w:r>
            <w:r>
              <w:rPr>
                <w:noProof/>
                <w:color w:val="000000" w:themeColor="text1"/>
                <w:sz w:val="26"/>
                <w:szCs w:val="26"/>
              </w:rPr>
              <w:t xml:space="preserve">độ tương đồng từ 90% trở </w:t>
            </w:r>
            <w:r w:rsidRPr="00FD4A97">
              <w:rPr>
                <w:noProof/>
                <w:color w:val="000000" w:themeColor="text1"/>
                <w:sz w:val="26"/>
                <w:szCs w:val="26"/>
              </w:rPr>
              <w:t>lên so</w:t>
            </w:r>
            <w:r w:rsidRPr="00107D8C">
              <w:rPr>
                <w:noProof/>
                <w:color w:val="000000" w:themeColor="text1"/>
                <w:sz w:val="26"/>
                <w:szCs w:val="26"/>
              </w:rPr>
              <w:t xml:space="preserve"> </w:t>
            </w:r>
            <w:r>
              <w:rPr>
                <w:noProof/>
                <w:color w:val="000000" w:themeColor="text1"/>
                <w:sz w:val="26"/>
                <w:szCs w:val="26"/>
              </w:rPr>
              <w:t xml:space="preserve">với </w:t>
            </w:r>
            <w:r w:rsidRPr="00107D8C">
              <w:rPr>
                <w:noProof/>
                <w:color w:val="000000" w:themeColor="text1"/>
                <w:sz w:val="26"/>
                <w:szCs w:val="26"/>
              </w:rPr>
              <w:t>chương trình</w:t>
            </w:r>
            <w:r>
              <w:rPr>
                <w:noProof/>
                <w:color w:val="000000" w:themeColor="text1"/>
                <w:sz w:val="26"/>
                <w:szCs w:val="26"/>
                <w:lang w:val="en-US"/>
              </w:rPr>
              <w:t xml:space="preserve"> đào tạo</w:t>
            </w:r>
            <w:r w:rsidRPr="00107D8C">
              <w:rPr>
                <w:noProof/>
                <w:color w:val="000000" w:themeColor="text1"/>
                <w:sz w:val="26"/>
                <w:szCs w:val="26"/>
              </w:rPr>
              <w:t xml:space="preserve"> ngành Kỹ thuật xây dựng của Trường Đại học Tôn Đức Thắng.</w:t>
            </w:r>
            <w:r w:rsidR="00D63440" w:rsidRPr="00107D8C">
              <w:rPr>
                <w:noProof/>
                <w:color w:val="000000" w:themeColor="text1"/>
                <w:sz w:val="26"/>
                <w:szCs w:val="26"/>
              </w:rPr>
              <w:t>.</w:t>
            </w:r>
          </w:p>
        </w:tc>
        <w:tc>
          <w:tcPr>
            <w:tcW w:w="1565" w:type="pct"/>
            <w:tcBorders>
              <w:top w:val="single" w:sz="4" w:space="0" w:color="000000"/>
              <w:bottom w:val="single" w:sz="4" w:space="0" w:color="000000"/>
            </w:tcBorders>
          </w:tcPr>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Kinh tế xây dựng; </w:t>
            </w:r>
          </w:p>
          <w:p w:rsidR="00D63440" w:rsidRDefault="000E18C2" w:rsidP="000E18C2">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0E18C2">
              <w:rPr>
                <w:noProof/>
                <w:color w:val="000000" w:themeColor="text1"/>
                <w:sz w:val="26"/>
                <w:szCs w:val="26"/>
              </w:rPr>
              <w:t>Quy hoạch vùng và đô thị</w:t>
            </w:r>
            <w:r w:rsidR="00D63440" w:rsidRPr="00107D8C">
              <w:rPr>
                <w:noProof/>
                <w:color w:val="000000" w:themeColor="text1"/>
                <w:sz w:val="26"/>
                <w:szCs w:val="26"/>
              </w:rPr>
              <w:t xml:space="preserve">; </w:t>
            </w:r>
          </w:p>
          <w:p w:rsidR="000E18C2" w:rsidRPr="00107D8C" w:rsidRDefault="000E18C2" w:rsidP="000E18C2">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0E18C2">
              <w:rPr>
                <w:noProof/>
                <w:color w:val="000000" w:themeColor="text1"/>
                <w:sz w:val="26"/>
                <w:szCs w:val="26"/>
              </w:rPr>
              <w:t>Quản lý đô thị và công trình</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Quản lý xây dựng; </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Địa kỹ thuật xây dựng; </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Kỹ thuật tài nguyên nước; </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Kỹ thuật cấp thoát nước; </w:t>
            </w:r>
          </w:p>
          <w:p w:rsidR="00D63440" w:rsidRPr="00107D8C"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Vật liệu xây dựng; </w:t>
            </w:r>
          </w:p>
          <w:p w:rsidR="008634F4" w:rsidRPr="00107D8C" w:rsidRDefault="008634F4" w:rsidP="005724E1">
            <w:pPr>
              <w:numPr>
                <w:ilvl w:val="0"/>
                <w:numId w:val="1"/>
              </w:numPr>
              <w:pBdr>
                <w:top w:val="nil"/>
                <w:left w:val="nil"/>
                <w:bottom w:val="nil"/>
                <w:right w:val="nil"/>
                <w:between w:val="nil"/>
              </w:pBdr>
              <w:tabs>
                <w:tab w:val="left" w:pos="176"/>
              </w:tabs>
              <w:spacing w:line="276" w:lineRule="auto"/>
              <w:ind w:left="176" w:hanging="176"/>
              <w:jc w:val="both"/>
              <w:rPr>
                <w:rFonts w:eastAsia="Cambria"/>
                <w:noProof/>
                <w:color w:val="000000" w:themeColor="text1"/>
                <w:sz w:val="26"/>
                <w:szCs w:val="26"/>
              </w:rPr>
            </w:pPr>
            <w:r w:rsidRPr="00107D8C">
              <w:rPr>
                <w:noProof/>
                <w:color w:val="000000" w:themeColor="text1"/>
                <w:sz w:val="26"/>
                <w:szCs w:val="26"/>
              </w:rPr>
              <w:t>Hoặc các ngành</w:t>
            </w:r>
            <w:r>
              <w:rPr>
                <w:noProof/>
                <w:color w:val="000000" w:themeColor="text1"/>
                <w:sz w:val="26"/>
                <w:szCs w:val="26"/>
              </w:rPr>
              <w:t xml:space="preserve"> không có tên nêu trên nhưng </w:t>
            </w:r>
            <w:r w:rsidRPr="00107D8C">
              <w:rPr>
                <w:noProof/>
                <w:color w:val="000000" w:themeColor="text1"/>
                <w:sz w:val="26"/>
                <w:szCs w:val="26"/>
              </w:rPr>
              <w:t xml:space="preserve">chương trình đào tạo </w:t>
            </w:r>
            <w:r>
              <w:rPr>
                <w:noProof/>
                <w:color w:val="000000" w:themeColor="text1"/>
                <w:sz w:val="26"/>
                <w:szCs w:val="26"/>
                <w:lang w:val="en-US"/>
              </w:rPr>
              <w:t xml:space="preserve">có </w:t>
            </w:r>
            <w:r>
              <w:rPr>
                <w:noProof/>
                <w:color w:val="000000" w:themeColor="text1"/>
                <w:sz w:val="26"/>
                <w:szCs w:val="26"/>
              </w:rPr>
              <w:t xml:space="preserve">độ tương đồng từ 60% trở </w:t>
            </w:r>
            <w:r w:rsidRPr="00FD4A97">
              <w:rPr>
                <w:noProof/>
                <w:color w:val="000000" w:themeColor="text1"/>
                <w:sz w:val="26"/>
                <w:szCs w:val="26"/>
              </w:rPr>
              <w:t>lên so</w:t>
            </w:r>
            <w:r w:rsidRPr="00107D8C">
              <w:rPr>
                <w:noProof/>
                <w:color w:val="000000" w:themeColor="text1"/>
                <w:sz w:val="26"/>
                <w:szCs w:val="26"/>
              </w:rPr>
              <w:t xml:space="preserve"> </w:t>
            </w:r>
            <w:r>
              <w:rPr>
                <w:noProof/>
                <w:color w:val="000000" w:themeColor="text1"/>
                <w:sz w:val="26"/>
                <w:szCs w:val="26"/>
              </w:rPr>
              <w:t xml:space="preserve">với </w:t>
            </w:r>
            <w:r w:rsidRPr="00107D8C">
              <w:rPr>
                <w:noProof/>
                <w:color w:val="000000" w:themeColor="text1"/>
                <w:sz w:val="26"/>
                <w:szCs w:val="26"/>
              </w:rPr>
              <w:t>chương trình</w:t>
            </w:r>
            <w:r>
              <w:rPr>
                <w:noProof/>
                <w:color w:val="000000" w:themeColor="text1"/>
                <w:sz w:val="26"/>
                <w:szCs w:val="26"/>
                <w:lang w:val="en-US"/>
              </w:rPr>
              <w:t xml:space="preserve"> đào tạo</w:t>
            </w:r>
            <w:r w:rsidRPr="00107D8C">
              <w:rPr>
                <w:noProof/>
                <w:color w:val="000000" w:themeColor="text1"/>
                <w:sz w:val="26"/>
                <w:szCs w:val="26"/>
              </w:rPr>
              <w:t xml:space="preserve"> ngành Kỹ thuật xây dựng của Trường Đại học Tôn Đức Thắng.</w:t>
            </w:r>
          </w:p>
        </w:tc>
        <w:tc>
          <w:tcPr>
            <w:tcW w:w="1304" w:type="pct"/>
            <w:tcBorders>
              <w:top w:val="single" w:sz="4" w:space="0" w:color="000000"/>
              <w:bottom w:val="single" w:sz="4" w:space="0" w:color="000000"/>
            </w:tcBorders>
          </w:tcPr>
          <w:p w:rsidR="00D63440" w:rsidRPr="00856ABD"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856ABD">
              <w:rPr>
                <w:noProof/>
                <w:color w:val="000000" w:themeColor="text1"/>
                <w:sz w:val="26"/>
                <w:szCs w:val="26"/>
              </w:rPr>
              <w:t xml:space="preserve">Sức bền vật liệu (3 tín chỉ); </w:t>
            </w:r>
          </w:p>
          <w:p w:rsidR="00D63440" w:rsidRPr="00856ABD"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856ABD">
              <w:rPr>
                <w:noProof/>
                <w:color w:val="000000" w:themeColor="text1"/>
                <w:sz w:val="26"/>
                <w:szCs w:val="26"/>
              </w:rPr>
              <w:t xml:space="preserve">Cơ học kết cấu (3 tín chỉ); </w:t>
            </w:r>
          </w:p>
          <w:p w:rsidR="00D63440" w:rsidRPr="00856ABD" w:rsidRDefault="00D63440" w:rsidP="005724E1">
            <w:pPr>
              <w:numPr>
                <w:ilvl w:val="0"/>
                <w:numId w:val="1"/>
              </w:numPr>
              <w:pBdr>
                <w:top w:val="nil"/>
                <w:left w:val="nil"/>
                <w:bottom w:val="nil"/>
                <w:right w:val="nil"/>
                <w:between w:val="nil"/>
              </w:pBdr>
              <w:tabs>
                <w:tab w:val="left" w:pos="176"/>
              </w:tabs>
              <w:spacing w:line="276" w:lineRule="auto"/>
              <w:ind w:left="176" w:hanging="176"/>
              <w:jc w:val="both"/>
              <w:rPr>
                <w:noProof/>
                <w:color w:val="000000" w:themeColor="text1"/>
                <w:sz w:val="26"/>
                <w:szCs w:val="26"/>
              </w:rPr>
            </w:pPr>
            <w:r w:rsidRPr="00856ABD">
              <w:rPr>
                <w:noProof/>
                <w:color w:val="000000" w:themeColor="text1"/>
                <w:sz w:val="26"/>
                <w:szCs w:val="26"/>
              </w:rPr>
              <w:t xml:space="preserve">Kết cấu thép (3 tín chỉ). </w:t>
            </w:r>
          </w:p>
          <w:p w:rsidR="00D63440" w:rsidRPr="00107D8C" w:rsidRDefault="00695B79" w:rsidP="005724E1">
            <w:pPr>
              <w:tabs>
                <w:tab w:val="left" w:pos="176"/>
              </w:tabs>
              <w:spacing w:line="276" w:lineRule="auto"/>
              <w:jc w:val="both"/>
              <w:rPr>
                <w:noProof/>
                <w:color w:val="000000" w:themeColor="text1"/>
                <w:sz w:val="26"/>
                <w:szCs w:val="26"/>
              </w:rPr>
            </w:pPr>
            <w:r w:rsidRPr="00107D8C">
              <w:rPr>
                <w:noProof/>
                <w:color w:val="000000" w:themeColor="text1"/>
                <w:sz w:val="26"/>
                <w:szCs w:val="26"/>
              </w:rPr>
              <w:t xml:space="preserve">Căn cứ bảng điểm tốt nghiệp đại học </w:t>
            </w:r>
            <w:r>
              <w:rPr>
                <w:noProof/>
                <w:color w:val="000000" w:themeColor="text1"/>
                <w:sz w:val="26"/>
                <w:szCs w:val="26"/>
                <w:lang w:val="en-US"/>
              </w:rPr>
              <w:t xml:space="preserve">hoặc chứng chỉ học bổ sung kiến thức, </w:t>
            </w:r>
            <w:r w:rsidRPr="00107D8C">
              <w:rPr>
                <w:noProof/>
                <w:color w:val="000000" w:themeColor="text1"/>
                <w:sz w:val="26"/>
                <w:szCs w:val="26"/>
              </w:rPr>
              <w:t>Khoa chuyên môn sẽ xác định số môn học phải học bổ sung kiến thức.</w:t>
            </w:r>
          </w:p>
        </w:tc>
      </w:tr>
      <w:tr w:rsidR="00A97EAD" w:rsidRPr="00107D8C" w:rsidTr="005724E1">
        <w:trPr>
          <w:trHeight w:val="20"/>
        </w:trPr>
        <w:tc>
          <w:tcPr>
            <w:tcW w:w="237" w:type="pct"/>
            <w:tcBorders>
              <w:top w:val="single" w:sz="4" w:space="0" w:color="000000"/>
              <w:bottom w:val="single" w:sz="4" w:space="0" w:color="000000"/>
            </w:tcBorders>
          </w:tcPr>
          <w:p w:rsidR="00A97EAD" w:rsidRPr="00107D8C" w:rsidRDefault="00A97EAD" w:rsidP="005724E1">
            <w:pPr>
              <w:pBdr>
                <w:top w:val="nil"/>
                <w:left w:val="nil"/>
                <w:bottom w:val="nil"/>
                <w:right w:val="nil"/>
                <w:between w:val="nil"/>
              </w:pBdr>
              <w:tabs>
                <w:tab w:val="left" w:pos="176"/>
              </w:tabs>
              <w:spacing w:line="276" w:lineRule="auto"/>
              <w:jc w:val="center"/>
              <w:rPr>
                <w:noProof/>
                <w:color w:val="000000" w:themeColor="text1"/>
                <w:sz w:val="26"/>
                <w:szCs w:val="26"/>
              </w:rPr>
            </w:pPr>
            <w:r w:rsidRPr="00107D8C">
              <w:rPr>
                <w:noProof/>
                <w:color w:val="000000" w:themeColor="text1"/>
                <w:sz w:val="26"/>
                <w:szCs w:val="26"/>
              </w:rPr>
              <w:t>4</w:t>
            </w:r>
          </w:p>
        </w:tc>
        <w:tc>
          <w:tcPr>
            <w:tcW w:w="567" w:type="pct"/>
            <w:tcBorders>
              <w:top w:val="single" w:sz="4" w:space="0" w:color="000000"/>
              <w:bottom w:val="single" w:sz="4" w:space="0" w:color="000000"/>
            </w:tcBorders>
          </w:tcPr>
          <w:p w:rsidR="00A97EAD" w:rsidRPr="00107D8C" w:rsidRDefault="00A97EAD" w:rsidP="005724E1">
            <w:pPr>
              <w:pBdr>
                <w:top w:val="nil"/>
                <w:left w:val="nil"/>
                <w:bottom w:val="nil"/>
                <w:right w:val="nil"/>
                <w:between w:val="nil"/>
              </w:pBdr>
              <w:tabs>
                <w:tab w:val="left" w:pos="176"/>
              </w:tabs>
              <w:spacing w:line="276" w:lineRule="auto"/>
              <w:jc w:val="center"/>
              <w:rPr>
                <w:noProof/>
                <w:color w:val="000000" w:themeColor="text1"/>
                <w:sz w:val="26"/>
                <w:szCs w:val="26"/>
              </w:rPr>
            </w:pPr>
            <w:r w:rsidRPr="00107D8C">
              <w:rPr>
                <w:noProof/>
                <w:color w:val="000000" w:themeColor="text1"/>
                <w:sz w:val="26"/>
                <w:szCs w:val="26"/>
              </w:rPr>
              <w:t>Khoa học máy tính (8480101)</w:t>
            </w:r>
          </w:p>
        </w:tc>
        <w:tc>
          <w:tcPr>
            <w:tcW w:w="1327" w:type="pct"/>
            <w:tcBorders>
              <w:top w:val="single" w:sz="4" w:space="0" w:color="000000"/>
              <w:bottom w:val="single" w:sz="4" w:space="0" w:color="000000"/>
            </w:tcBorders>
          </w:tcPr>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Khoa học máy tính;</w:t>
            </w:r>
          </w:p>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Kỹ thuật phần mềm;</w:t>
            </w:r>
          </w:p>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Mạng máy tính và truyền thông dữ liệu;</w:t>
            </w:r>
          </w:p>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Công nghệ thông tin;</w:t>
            </w:r>
          </w:p>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Tin học;</w:t>
            </w:r>
          </w:p>
          <w:p w:rsidR="00A97EAD" w:rsidRPr="00107D8C" w:rsidRDefault="00A97EAD" w:rsidP="005724E1">
            <w:pPr>
              <w:numPr>
                <w:ilvl w:val="0"/>
                <w:numId w:val="1"/>
              </w:numPr>
              <w:tabs>
                <w:tab w:val="left" w:pos="176"/>
              </w:tabs>
              <w:spacing w:line="276" w:lineRule="auto"/>
              <w:ind w:left="176" w:hanging="176"/>
              <w:jc w:val="both"/>
              <w:rPr>
                <w:noProof/>
              </w:rPr>
            </w:pPr>
            <w:r w:rsidRPr="00107D8C">
              <w:rPr>
                <w:noProof/>
                <w:color w:val="000000" w:themeColor="text1"/>
                <w:sz w:val="26"/>
                <w:szCs w:val="26"/>
              </w:rPr>
              <w:t>Các ngành khác có tên nằm trong nhóm ngành Máy tính và Công nghệ thông tin theo danh mục các ngành đào tạo của giáo dục đại học của Bộ GD&amp;ĐT có hiệu lực hiện hành.</w:t>
            </w:r>
          </w:p>
        </w:tc>
        <w:tc>
          <w:tcPr>
            <w:tcW w:w="1565" w:type="pct"/>
            <w:tcBorders>
              <w:top w:val="single" w:sz="4" w:space="0" w:color="000000"/>
              <w:bottom w:val="single" w:sz="4" w:space="0" w:color="000000"/>
            </w:tcBorders>
          </w:tcPr>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Toán tin;</w:t>
            </w:r>
          </w:p>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Toán ứng dụng;</w:t>
            </w:r>
          </w:p>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Khoa học tính toán;</w:t>
            </w:r>
          </w:p>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Khoa học dữ liệu;</w:t>
            </w:r>
          </w:p>
          <w:p w:rsidR="00A97EAD" w:rsidRPr="00107D8C" w:rsidRDefault="00A97EAD" w:rsidP="005724E1">
            <w:pPr>
              <w:numPr>
                <w:ilvl w:val="0"/>
                <w:numId w:val="1"/>
              </w:numPr>
              <w:tabs>
                <w:tab w:val="left" w:pos="176"/>
              </w:tabs>
              <w:spacing w:line="276" w:lineRule="auto"/>
              <w:ind w:left="176" w:hanging="176"/>
              <w:jc w:val="both"/>
              <w:rPr>
                <w:noProof/>
              </w:rPr>
            </w:pPr>
            <w:r w:rsidRPr="00107D8C">
              <w:rPr>
                <w:noProof/>
                <w:color w:val="000000" w:themeColor="text1"/>
                <w:sz w:val="26"/>
                <w:szCs w:val="26"/>
              </w:rPr>
              <w:t>Các ngành khác mà trong bảng điểm tốt nghiệp đại học có các môn học liên quan đến lập trình máy tính</w:t>
            </w:r>
            <w:r w:rsidR="008634F4">
              <w:rPr>
                <w:noProof/>
                <w:color w:val="000000" w:themeColor="text1"/>
                <w:sz w:val="26"/>
                <w:szCs w:val="26"/>
                <w:lang w:val="en-US"/>
              </w:rPr>
              <w:t xml:space="preserve"> sẽ được Khoa chuyên môn xác định</w:t>
            </w:r>
            <w:r w:rsidRPr="00107D8C">
              <w:rPr>
                <w:noProof/>
                <w:color w:val="000000" w:themeColor="text1"/>
                <w:sz w:val="26"/>
                <w:szCs w:val="26"/>
              </w:rPr>
              <w:t>.</w:t>
            </w:r>
          </w:p>
        </w:tc>
        <w:tc>
          <w:tcPr>
            <w:tcW w:w="1304" w:type="pct"/>
            <w:tcBorders>
              <w:top w:val="single" w:sz="4" w:space="0" w:color="000000"/>
              <w:bottom w:val="single" w:sz="4" w:space="0" w:color="000000"/>
            </w:tcBorders>
          </w:tcPr>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Phương pháp lập trình </w:t>
            </w:r>
            <w:r w:rsidRPr="00107D8C">
              <w:rPr>
                <w:rFonts w:eastAsia="Cambria"/>
                <w:noProof/>
                <w:color w:val="000000" w:themeColor="text1"/>
                <w:sz w:val="26"/>
                <w:szCs w:val="26"/>
              </w:rPr>
              <w:t>(3 tín chỉ);</w:t>
            </w:r>
          </w:p>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Cấu trúc dữ liệu và giải thuật </w:t>
            </w:r>
            <w:r w:rsidRPr="00107D8C">
              <w:rPr>
                <w:rFonts w:eastAsia="Cambria"/>
                <w:noProof/>
                <w:color w:val="000000" w:themeColor="text1"/>
                <w:sz w:val="26"/>
                <w:szCs w:val="26"/>
              </w:rPr>
              <w:t>(3 tín chỉ);</w:t>
            </w:r>
          </w:p>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Cấu trúc rời rạc </w:t>
            </w:r>
            <w:r w:rsidRPr="00107D8C">
              <w:rPr>
                <w:rFonts w:eastAsia="Cambria"/>
                <w:noProof/>
                <w:color w:val="000000" w:themeColor="text1"/>
                <w:sz w:val="26"/>
                <w:szCs w:val="26"/>
              </w:rPr>
              <w:t>(3 tín chỉ);</w:t>
            </w:r>
          </w:p>
          <w:p w:rsidR="00A97EAD" w:rsidRPr="00107D8C" w:rsidRDefault="00A97EAD" w:rsidP="005724E1">
            <w:pPr>
              <w:numPr>
                <w:ilvl w:val="0"/>
                <w:numId w:val="1"/>
              </w:numPr>
              <w:tabs>
                <w:tab w:val="left" w:pos="176"/>
              </w:tabs>
              <w:spacing w:line="276" w:lineRule="auto"/>
              <w:ind w:left="176" w:hanging="176"/>
              <w:jc w:val="both"/>
              <w:rPr>
                <w:noProof/>
                <w:color w:val="000000" w:themeColor="text1"/>
                <w:sz w:val="26"/>
                <w:szCs w:val="26"/>
              </w:rPr>
            </w:pPr>
            <w:r w:rsidRPr="00107D8C">
              <w:rPr>
                <w:noProof/>
                <w:color w:val="000000" w:themeColor="text1"/>
                <w:sz w:val="26"/>
                <w:szCs w:val="26"/>
              </w:rPr>
              <w:t xml:space="preserve">Hệ cơ sở dữ liệu </w:t>
            </w:r>
            <w:r w:rsidRPr="00107D8C">
              <w:rPr>
                <w:rFonts w:eastAsia="Cambria"/>
                <w:noProof/>
                <w:color w:val="000000" w:themeColor="text1"/>
                <w:sz w:val="26"/>
                <w:szCs w:val="26"/>
              </w:rPr>
              <w:t>(3 tín chỉ).</w:t>
            </w:r>
          </w:p>
          <w:p w:rsidR="00A97EAD" w:rsidRPr="00107D8C" w:rsidRDefault="00695B79" w:rsidP="005724E1">
            <w:pPr>
              <w:pStyle w:val="NormalWeb"/>
              <w:spacing w:before="0" w:beforeAutospacing="0" w:after="200" w:afterAutospacing="0" w:line="276" w:lineRule="auto"/>
              <w:jc w:val="both"/>
              <w:rPr>
                <w:noProof/>
                <w:lang w:val="vi-VN"/>
              </w:rPr>
            </w:pPr>
            <w:r w:rsidRPr="00107D8C">
              <w:rPr>
                <w:noProof/>
                <w:color w:val="000000" w:themeColor="text1"/>
                <w:sz w:val="26"/>
                <w:szCs w:val="26"/>
              </w:rPr>
              <w:t xml:space="preserve">Căn cứ bảng điểm tốt nghiệp đại học </w:t>
            </w:r>
            <w:r>
              <w:rPr>
                <w:noProof/>
                <w:color w:val="000000" w:themeColor="text1"/>
                <w:sz w:val="26"/>
                <w:szCs w:val="26"/>
              </w:rPr>
              <w:t xml:space="preserve">hoặc chứng chỉ học bổ sung kiến thức, </w:t>
            </w:r>
            <w:r w:rsidRPr="00107D8C">
              <w:rPr>
                <w:noProof/>
                <w:color w:val="000000" w:themeColor="text1"/>
                <w:sz w:val="26"/>
                <w:szCs w:val="26"/>
              </w:rPr>
              <w:t>Khoa chuyên môn sẽ xác định số môn học phải học bổ sung kiến thức.</w:t>
            </w:r>
          </w:p>
        </w:tc>
      </w:tr>
    </w:tbl>
    <w:p w:rsidR="001E4B6A" w:rsidRPr="00695B79" w:rsidRDefault="00695B79" w:rsidP="001E4B6A">
      <w:pPr>
        <w:spacing w:line="276" w:lineRule="auto"/>
        <w:rPr>
          <w:noProof/>
          <w:color w:val="000000" w:themeColor="text1"/>
          <w:sz w:val="26"/>
          <w:szCs w:val="26"/>
          <w:lang w:val="en-US"/>
        </w:rPr>
      </w:pPr>
      <w:r>
        <w:rPr>
          <w:noProof/>
          <w:color w:val="000000" w:themeColor="text1"/>
          <w:sz w:val="26"/>
          <w:szCs w:val="26"/>
          <w:lang w:val="en-US"/>
        </w:rPr>
        <w:t>Ghi chú: Khoa chuyên môn là đại diện Hội đồng khoa học và đào tạo Khoa.</w:t>
      </w:r>
    </w:p>
    <w:sectPr w:rsidR="001E4B6A" w:rsidRPr="00695B79" w:rsidSect="00D724BE">
      <w:pgSz w:w="16834" w:h="11909" w:orient="landscape"/>
      <w:pgMar w:top="567" w:right="851" w:bottom="851" w:left="1021" w:header="635" w:footer="2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167"/>
    <w:multiLevelType w:val="multilevel"/>
    <w:tmpl w:val="EB303D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A900F0"/>
    <w:multiLevelType w:val="hybridMultilevel"/>
    <w:tmpl w:val="4706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7A04"/>
    <w:multiLevelType w:val="multilevel"/>
    <w:tmpl w:val="581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18B0"/>
    <w:multiLevelType w:val="multilevel"/>
    <w:tmpl w:val="94D2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535F1"/>
    <w:multiLevelType w:val="hybridMultilevel"/>
    <w:tmpl w:val="7782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91A57"/>
    <w:multiLevelType w:val="multilevel"/>
    <w:tmpl w:val="46104F06"/>
    <w:lvl w:ilvl="0">
      <w:numFmt w:val="bullet"/>
      <w:lvlText w:val="-"/>
      <w:lvlJc w:val="left"/>
      <w:pPr>
        <w:ind w:left="630" w:hanging="360"/>
      </w:pPr>
      <w:rPr>
        <w:rFonts w:ascii="Calibri" w:eastAsia="Calibri" w:hAnsi="Calibri" w:cs="Calibri"/>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6" w15:restartNumberingAfterBreak="0">
    <w:nsid w:val="4D3070E0"/>
    <w:multiLevelType w:val="hybridMultilevel"/>
    <w:tmpl w:val="D0B06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96CF4"/>
    <w:multiLevelType w:val="multilevel"/>
    <w:tmpl w:val="271CD49A"/>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4626270"/>
    <w:multiLevelType w:val="hybridMultilevel"/>
    <w:tmpl w:val="DAAC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E1435"/>
    <w:multiLevelType w:val="multilevel"/>
    <w:tmpl w:val="B4B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C506C"/>
    <w:multiLevelType w:val="multilevel"/>
    <w:tmpl w:val="1FD0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6365E"/>
    <w:multiLevelType w:val="multilevel"/>
    <w:tmpl w:val="818EC90A"/>
    <w:lvl w:ilvl="0">
      <w:numFmt w:val="bullet"/>
      <w:lvlText w:val="-"/>
      <w:lvlJc w:val="left"/>
      <w:pPr>
        <w:ind w:left="1778" w:hanging="360"/>
      </w:pPr>
      <w:rPr>
        <w:rFonts w:ascii="Times New Roman" w:eastAsiaTheme="minorHAnsi" w:hAnsi="Times New Roman" w:cs="Times New Roman"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BC1A2F"/>
    <w:multiLevelType w:val="multilevel"/>
    <w:tmpl w:val="4E9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24CFE"/>
    <w:multiLevelType w:val="multilevel"/>
    <w:tmpl w:val="FCAA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
  </w:num>
  <w:num w:numId="4">
    <w:abstractNumId w:val="6"/>
  </w:num>
  <w:num w:numId="5">
    <w:abstractNumId w:val="7"/>
  </w:num>
  <w:num w:numId="6">
    <w:abstractNumId w:val="5"/>
  </w:num>
  <w:num w:numId="7">
    <w:abstractNumId w:val="12"/>
  </w:num>
  <w:num w:numId="8">
    <w:abstractNumId w:val="9"/>
  </w:num>
  <w:num w:numId="9">
    <w:abstractNumId w:val="10"/>
  </w:num>
  <w:num w:numId="10">
    <w:abstractNumId w:val="4"/>
  </w:num>
  <w:num w:numId="11">
    <w:abstractNumId w:val="0"/>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D0"/>
    <w:rsid w:val="000139EB"/>
    <w:rsid w:val="00043DD0"/>
    <w:rsid w:val="000C3BB3"/>
    <w:rsid w:val="000E18C2"/>
    <w:rsid w:val="00107023"/>
    <w:rsid w:val="00107D8C"/>
    <w:rsid w:val="001E4B6A"/>
    <w:rsid w:val="002A33FE"/>
    <w:rsid w:val="00550535"/>
    <w:rsid w:val="005724E1"/>
    <w:rsid w:val="00625B12"/>
    <w:rsid w:val="00626E96"/>
    <w:rsid w:val="00647EB9"/>
    <w:rsid w:val="00695B79"/>
    <w:rsid w:val="00790E41"/>
    <w:rsid w:val="007C58D3"/>
    <w:rsid w:val="00856ABD"/>
    <w:rsid w:val="008634F4"/>
    <w:rsid w:val="008D4FBE"/>
    <w:rsid w:val="008E377D"/>
    <w:rsid w:val="00945CD0"/>
    <w:rsid w:val="00953D20"/>
    <w:rsid w:val="009F68E4"/>
    <w:rsid w:val="00A274DE"/>
    <w:rsid w:val="00A3461B"/>
    <w:rsid w:val="00A606C8"/>
    <w:rsid w:val="00A72FED"/>
    <w:rsid w:val="00A97EAD"/>
    <w:rsid w:val="00C55A66"/>
    <w:rsid w:val="00C571A8"/>
    <w:rsid w:val="00D63440"/>
    <w:rsid w:val="00D724BE"/>
    <w:rsid w:val="00DB5422"/>
    <w:rsid w:val="00E131FB"/>
    <w:rsid w:val="00EF47A3"/>
    <w:rsid w:val="00F7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6958"/>
  <w15:chartTrackingRefBased/>
  <w15:docId w15:val="{614070AA-7CE4-420C-B9AF-EF21667C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D0"/>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D0"/>
    <w:pPr>
      <w:ind w:left="720"/>
      <w:contextualSpacing/>
    </w:pPr>
  </w:style>
  <w:style w:type="paragraph" w:styleId="NormalWeb">
    <w:name w:val="Normal (Web)"/>
    <w:basedOn w:val="Normal"/>
    <w:uiPriority w:val="99"/>
    <w:semiHidden/>
    <w:unhideWhenUsed/>
    <w:rsid w:val="00D63440"/>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A72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ED"/>
    <w:rPr>
      <w:rFonts w:ascii="Segoe UI" w:eastAsia="Times New Roman"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 Duyên Nguyễn Thị</dc:creator>
  <cp:keywords/>
  <dc:description/>
  <cp:lastModifiedBy>Long Lê Hoàng</cp:lastModifiedBy>
  <cp:revision>25</cp:revision>
  <cp:lastPrinted>2023-01-13T08:42:00Z</cp:lastPrinted>
  <dcterms:created xsi:type="dcterms:W3CDTF">2022-11-03T07:30:00Z</dcterms:created>
  <dcterms:modified xsi:type="dcterms:W3CDTF">2023-01-13T14:31:00Z</dcterms:modified>
</cp:coreProperties>
</file>